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5EFBF" w14:textId="10016D8D" w:rsidR="00973B34" w:rsidRPr="00973B34" w:rsidRDefault="009B48F0" w:rsidP="00973B34">
      <w:pPr>
        <w:tabs>
          <w:tab w:val="left" w:pos="567"/>
        </w:tabs>
        <w:ind w:left="2124" w:firstLine="708"/>
        <w:jc w:val="right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ПРИЛОЖЕНИЕ Б</w:t>
      </w:r>
    </w:p>
    <w:p w14:paraId="32377D42" w14:textId="65320640" w:rsidR="002B40C8" w:rsidRPr="00FC4EE4" w:rsidRDefault="00B9230F" w:rsidP="00973B34">
      <w:pPr>
        <w:tabs>
          <w:tab w:val="left" w:pos="567"/>
        </w:tabs>
        <w:ind w:left="2124" w:firstLine="708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ТЕХНИЧЕСКА СПЕЦИФИКАЦИЯ</w:t>
      </w:r>
    </w:p>
    <w:p w14:paraId="15CD2A44" w14:textId="77777777" w:rsidR="00B9230F" w:rsidRPr="00FC4EE4" w:rsidRDefault="00CF5369" w:rsidP="00F64274">
      <w:pPr>
        <w:pStyle w:val="Standard"/>
        <w:tabs>
          <w:tab w:val="left" w:pos="567"/>
        </w:tabs>
        <w:spacing w:before="120" w:line="276" w:lineRule="auto"/>
        <w:jc w:val="center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От документация </w:t>
      </w:r>
      <w:r w:rsidR="00B9230F" w:rsidRPr="00FC4EE4">
        <w:rPr>
          <w:rFonts w:ascii="Cambria" w:eastAsiaTheme="minorHAnsi" w:hAnsi="Cambria" w:cstheme="minorBidi"/>
          <w:kern w:val="0"/>
          <w:lang w:val="bg-BG" w:bidi="ar-SA"/>
        </w:rPr>
        <w:t>за участие в провеждането на процедура „публично състезание” за възлагане на обществена поръчка по чл.178 ЗОП, във връзка с чл.18, т.12 и чл.20, ал2, т.1 ЗОП с предмет:</w:t>
      </w:r>
    </w:p>
    <w:p w14:paraId="7ADB2BA5" w14:textId="77777777" w:rsidR="00B9230F" w:rsidRPr="00FC4EE4" w:rsidRDefault="00B9230F" w:rsidP="00F64274">
      <w:pPr>
        <w:tabs>
          <w:tab w:val="left" w:pos="567"/>
        </w:tabs>
        <w:spacing w:line="276" w:lineRule="auto"/>
        <w:rPr>
          <w:rFonts w:ascii="Cambria" w:hAnsi="Cambria"/>
          <w:b/>
          <w:sz w:val="24"/>
          <w:szCs w:val="24"/>
          <w:lang w:bidi="hi-IN"/>
        </w:rPr>
      </w:pPr>
    </w:p>
    <w:p w14:paraId="45265AF1" w14:textId="77777777" w:rsidR="00B9230F" w:rsidRPr="00FC4EE4" w:rsidRDefault="00B9230F" w:rsidP="003C6A0B">
      <w:pPr>
        <w:tabs>
          <w:tab w:val="left" w:pos="567"/>
        </w:tabs>
        <w:spacing w:line="240" w:lineRule="auto"/>
        <w:jc w:val="center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„</w:t>
      </w:r>
      <w:r w:rsidRPr="00FC4EE4">
        <w:rPr>
          <w:rFonts w:ascii="Cambria" w:hAnsi="Cambria"/>
          <w:sz w:val="24"/>
          <w:szCs w:val="24"/>
        </w:rPr>
        <w:t xml:space="preserve">Подмяна на хидроизолация и консервиране на конструктивни елементи на подземни гаражи в сградата на МВнР” </w:t>
      </w:r>
    </w:p>
    <w:p w14:paraId="6B7BAF15" w14:textId="77777777" w:rsidR="007376CD" w:rsidRPr="00FC4EE4" w:rsidRDefault="007376CD" w:rsidP="003C6A0B">
      <w:pPr>
        <w:tabs>
          <w:tab w:val="left" w:pos="567"/>
        </w:tabs>
        <w:spacing w:line="240" w:lineRule="auto"/>
        <w:jc w:val="center"/>
        <w:rPr>
          <w:rFonts w:ascii="Cambria" w:hAnsi="Cambria"/>
          <w:sz w:val="24"/>
          <w:szCs w:val="24"/>
        </w:rPr>
      </w:pPr>
    </w:p>
    <w:p w14:paraId="02F8A92D" w14:textId="77777777" w:rsidR="0038445A" w:rsidRPr="00FC4EE4" w:rsidRDefault="00F94B00" w:rsidP="003C6A0B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ОБЩИ ИДЕНТИФИКАЦИОННИ ДАННИ ЗА СГРАДАТА, ОБЕКТ НА ОБЩЕСТВЕНАТА ПОРЪЧКА</w:t>
      </w:r>
    </w:p>
    <w:p w14:paraId="187ED03C" w14:textId="77777777" w:rsidR="004E4F63" w:rsidRPr="00FC4EE4" w:rsidRDefault="004E4F63" w:rsidP="003C6A0B">
      <w:pPr>
        <w:pStyle w:val="Standard"/>
        <w:tabs>
          <w:tab w:val="left" w:pos="567"/>
        </w:tabs>
        <w:spacing w:before="120"/>
        <w:jc w:val="center"/>
        <w:rPr>
          <w:rFonts w:ascii="Cambria" w:hAnsi="Cambria" w:cstheme="majorHAnsi"/>
          <w:b/>
        </w:rPr>
      </w:pPr>
    </w:p>
    <w:p w14:paraId="540739B5" w14:textId="77777777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Вид на строежа: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Сграда за административно обслужване ;</w:t>
      </w:r>
    </w:p>
    <w:p w14:paraId="343DB02B" w14:textId="77777777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Предназначение на строежа: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за Министерство на външните работи;</w:t>
      </w:r>
    </w:p>
    <w:p w14:paraId="3D9C2C2D" w14:textId="05A845E6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Категория на строежа: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</w:t>
      </w:r>
      <w:r w:rsidR="009C7756" w:rsidRPr="00016BD9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Първа група, </w:t>
      </w:r>
      <w:r w:rsidRPr="00016BD9">
        <w:rPr>
          <w:rFonts w:ascii="Cambria" w:eastAsia="Calibri" w:hAnsi="Cambria" w:cs="Times New Roman"/>
          <w:bCs/>
          <w:sz w:val="24"/>
          <w:szCs w:val="24"/>
          <w:lang w:eastAsia="bg-BG"/>
        </w:rPr>
        <w:t>първа</w:t>
      </w:r>
      <w:r w:rsidR="009C7756" w:rsidRPr="00016BD9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категория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- буква „в” на основание чл. 2(3) т.1 от Наредба №1 от 30.07.2003 г. на МРРБ за номенклатурата на видовете строежи(</w:t>
      </w:r>
      <w:proofErr w:type="spellStart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обн</w:t>
      </w:r>
      <w:proofErr w:type="spellEnd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. ДВ. бр.72 от 15 Август 2003г. изм. и доп. ДВ. бр.98 от 11 Декември 2012г.)</w:t>
      </w:r>
    </w:p>
    <w:p w14:paraId="2B5789EC" w14:textId="77777777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Идентификатор на строежа: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кадастрален лист 456, ПИ 96 УПИ І, кв. 111, местност „Гео Милев - втора част” по плана на гр. София, район Слатина, Столична община;</w:t>
      </w:r>
    </w:p>
    <w:p w14:paraId="5852F8D3" w14:textId="77777777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Адрес: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гр. София, район „Слатина”  ул. „Александър  Жендов” № 2;</w:t>
      </w:r>
    </w:p>
    <w:p w14:paraId="0220AB8B" w14:textId="77777777" w:rsidR="004E4F63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Година на построяване: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1975-1983 г.;</w:t>
      </w:r>
    </w:p>
    <w:p w14:paraId="3A61B4C2" w14:textId="77777777" w:rsidR="00B52074" w:rsidRPr="00FC4EE4" w:rsidRDefault="004E4F63" w:rsidP="003C6A0B">
      <w:pPr>
        <w:pStyle w:val="ListParagraph"/>
        <w:numPr>
          <w:ilvl w:val="0"/>
          <w:numId w:val="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Вид собственост: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публична държавна.</w:t>
      </w:r>
    </w:p>
    <w:p w14:paraId="5B72F70D" w14:textId="77777777" w:rsidR="00477CEB" w:rsidRPr="00FC4EE4" w:rsidRDefault="008F05EE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hAnsi="Cambria"/>
          <w:sz w:val="24"/>
          <w:szCs w:val="24"/>
        </w:rPr>
        <w:t xml:space="preserve">              Сг</w:t>
      </w:r>
      <w:r w:rsidR="003623E3" w:rsidRPr="00FC4EE4">
        <w:rPr>
          <w:rFonts w:ascii="Cambria" w:hAnsi="Cambria"/>
          <w:sz w:val="24"/>
          <w:szCs w:val="24"/>
        </w:rPr>
        <w:t>радата е изградена като монолитна скелетна стоманобетонна конструкция с колони с различни размери ( най-малкото сечение 30/30 см)</w:t>
      </w:r>
      <w:r w:rsidR="005E450C" w:rsidRPr="00FC4EE4">
        <w:rPr>
          <w:rFonts w:ascii="Cambria" w:hAnsi="Cambria"/>
          <w:sz w:val="24"/>
          <w:szCs w:val="24"/>
        </w:rPr>
        <w:t>, шайби с дебелина 25 см и хоризонтални стоманобетонни плочи с дебелина 30 см. Ограждащите стени са от плътна тухла</w:t>
      </w:r>
      <w:r w:rsidR="005E450C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– 25 см и преградни стени от половин тухла – 12 см.</w:t>
      </w:r>
    </w:p>
    <w:p w14:paraId="647CA0D0" w14:textId="77777777" w:rsidR="00477CEB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t>Административната сграда е със смесена /</w:t>
      </w: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безгредови</w:t>
      </w:r>
      <w:proofErr w:type="spellEnd"/>
      <w:r w:rsidR="00EA4512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п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>лочи и рамки/ монолитна стоманобетонна конструкция. В план тя предст</w:t>
      </w:r>
      <w:r w:rsidR="00CB7174" w:rsidRPr="00FC4EE4">
        <w:rPr>
          <w:rFonts w:ascii="Cambria" w:eastAsiaTheme="minorHAnsi" w:hAnsi="Cambria" w:cstheme="minorBidi"/>
          <w:kern w:val="0"/>
          <w:lang w:val="bg-BG" w:bidi="ar-SA"/>
        </w:rPr>
        <w:t>авлява квадрат с вътрешен двор.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В плочите, които са с дебелина 30см., са оформени</w:t>
      </w:r>
      <w:r w:rsidR="00CB7174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скрити греди.</w:t>
      </w:r>
    </w:p>
    <w:p w14:paraId="1C322567" w14:textId="77777777" w:rsidR="00477CEB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t>Стоманобетонните стени са с широчина на стеблото 25</w:t>
      </w:r>
      <w:r w:rsidR="00C3160D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>см, а усилените зони в края на стените са с размери, следващи тези на съседните колони. В много от стените има оформени отвори за врати или прозорци. Асансьорните шахти са обградени от стоманобетонни стени 25 см, а вътрешните им преградни стени са 15 см. Сутеренните нива са обградени от външни стоманобетонни стени с дебелина 40 см.</w:t>
      </w:r>
    </w:p>
    <w:p w14:paraId="4AD1B217" w14:textId="77777777" w:rsidR="00477CEB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lastRenderedPageBreak/>
        <w:t>По югоизточния контур на сградата е оформена колонада, образуваща рамк</w:t>
      </w:r>
      <w:r w:rsidR="00E85D16" w:rsidRPr="00FC4EE4">
        <w:rPr>
          <w:rFonts w:ascii="Cambria" w:eastAsiaTheme="minorHAnsi" w:hAnsi="Cambria" w:cstheme="minorBidi"/>
          <w:kern w:val="0"/>
          <w:lang w:val="bg-BG" w:bidi="ar-SA"/>
        </w:rPr>
        <w:t>а.</w:t>
      </w:r>
      <w:r w:rsidR="005A2E45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>Под колонадата има оформена по-ниска рамкова конструкция, обособяваща сутеренно ниво, използвано като паркинг.</w:t>
      </w:r>
    </w:p>
    <w:p w14:paraId="69A9F5BE" w14:textId="77777777" w:rsidR="00477CEB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Фундирането</w:t>
      </w:r>
      <w:proofErr w:type="spellEnd"/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на основната ч</w:t>
      </w:r>
      <w:r w:rsidR="00B759D3" w:rsidRPr="00FC4EE4">
        <w:rPr>
          <w:rFonts w:ascii="Cambria" w:eastAsiaTheme="minorHAnsi" w:hAnsi="Cambria" w:cstheme="minorBidi"/>
          <w:kern w:val="0"/>
          <w:lang w:val="bg-BG" w:bidi="ar-SA"/>
        </w:rPr>
        <w:t>а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ст от сградата е с обща фундаментна плоча с дебелина 1.40м. Котата на </w:t>
      </w: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фундиране</w:t>
      </w:r>
      <w:proofErr w:type="spellEnd"/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е -6.70м. </w:t>
      </w:r>
    </w:p>
    <w:p w14:paraId="38456E9D" w14:textId="77777777" w:rsidR="00F2617D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t>Освен високата част от сградата, са построени още подземен паркинг от две нива, киносалон и стопанска част (ресторант и кухня). Те са отделени на фуга от административната сграда.</w:t>
      </w:r>
      <w:r w:rsidR="004750AE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</w:t>
      </w:r>
    </w:p>
    <w:p w14:paraId="5AB148C9" w14:textId="77777777" w:rsidR="00477CEB" w:rsidRPr="00FC4EE4" w:rsidRDefault="00477CEB" w:rsidP="003C6A0B">
      <w:pPr>
        <w:pStyle w:val="Standard"/>
        <w:tabs>
          <w:tab w:val="left" w:pos="567"/>
        </w:tabs>
        <w:spacing w:before="120" w:line="276" w:lineRule="auto"/>
        <w:ind w:firstLine="708"/>
        <w:jc w:val="both"/>
        <w:rPr>
          <w:rFonts w:ascii="Cambria" w:eastAsiaTheme="minorHAnsi" w:hAnsi="Cambria" w:cstheme="minorBidi"/>
          <w:kern w:val="0"/>
          <w:lang w:val="bg-BG" w:bidi="ar-SA"/>
        </w:rPr>
      </w:pPr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Подземният паркинг се намира под козирката на главния вход. Конструкцията му е </w:t>
      </w: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безгредова</w:t>
      </w:r>
      <w:proofErr w:type="spellEnd"/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с носещи кръгли колони Ф60 см.,  </w:t>
      </w: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фундирани</w:t>
      </w:r>
      <w:proofErr w:type="spellEnd"/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на единични стъпки и сутеренни стени с дебелина 40 см, стъпващи на </w:t>
      </w:r>
      <w:proofErr w:type="spellStart"/>
      <w:r w:rsidRPr="00FC4EE4">
        <w:rPr>
          <w:rFonts w:ascii="Cambria" w:eastAsiaTheme="minorHAnsi" w:hAnsi="Cambria" w:cstheme="minorBidi"/>
          <w:kern w:val="0"/>
          <w:lang w:val="bg-BG" w:bidi="ar-SA"/>
        </w:rPr>
        <w:t>ивични</w:t>
      </w:r>
      <w:proofErr w:type="spellEnd"/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 основи. С цел избягване пораждането на големи напрежения в конструкцията на сградата, предизвикани от температурните промени и икономично проектиране на колоните, сградата е разделена на четири температурни блока. Това е осъществено чрез разделяне на всяка от етажните плочи с четири „фуги” - конструкции, при което всяка от ново</w:t>
      </w:r>
      <w:r w:rsidR="00B759D3" w:rsidRPr="00FC4EE4">
        <w:rPr>
          <w:rFonts w:ascii="Cambria" w:eastAsiaTheme="minorHAnsi" w:hAnsi="Cambria" w:cstheme="minorBidi"/>
          <w:kern w:val="0"/>
          <w:lang w:val="bg-BG" w:bidi="ar-SA"/>
        </w:rPr>
        <w:t xml:space="preserve"> </w:t>
      </w:r>
      <w:r w:rsidRPr="00FC4EE4">
        <w:rPr>
          <w:rFonts w:ascii="Cambria" w:eastAsiaTheme="minorHAnsi" w:hAnsi="Cambria" w:cstheme="minorBidi"/>
          <w:kern w:val="0"/>
          <w:lang w:val="bg-BG" w:bidi="ar-SA"/>
        </w:rPr>
        <w:t xml:space="preserve">получените части от плочите в план наподобява формата на буквата „Г“. Всяка от фугите се състои от два прореза с проектна широчина от 20мм, между които има свързващ елемент с широчина 278 см. </w:t>
      </w:r>
    </w:p>
    <w:p w14:paraId="74473550" w14:textId="15F1BA35" w:rsidR="006A3A96" w:rsidRDefault="003A4A76" w:rsidP="00C62452">
      <w:pPr>
        <w:tabs>
          <w:tab w:val="left" w:pos="567"/>
        </w:tabs>
        <w:spacing w:line="276" w:lineRule="auto"/>
        <w:ind w:firstLine="720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Режимът на обитаване на сградата в делнични дни е 11 часа/дневно, 5 дни/седмично.</w:t>
      </w:r>
      <w:r w:rsidR="00CE3218" w:rsidRPr="00FC4EE4">
        <w:rPr>
          <w:rFonts w:ascii="Cambria" w:hAnsi="Cambria"/>
          <w:sz w:val="24"/>
          <w:szCs w:val="24"/>
        </w:rPr>
        <w:t xml:space="preserve"> Общата и разгъната застроена площ </w:t>
      </w:r>
      <w:r w:rsidR="00CE3218" w:rsidRPr="00FC4EE4">
        <w:rPr>
          <w:rFonts w:ascii="Cambria" w:hAnsi="Cambria"/>
          <w:sz w:val="24"/>
          <w:szCs w:val="24"/>
          <w:lang w:val="en-US"/>
        </w:rPr>
        <w:t>(</w:t>
      </w:r>
      <w:r w:rsidR="00CE3218" w:rsidRPr="00FC4EE4">
        <w:rPr>
          <w:rFonts w:ascii="Cambria" w:hAnsi="Cambria"/>
          <w:sz w:val="24"/>
          <w:szCs w:val="24"/>
        </w:rPr>
        <w:t>РЗП</w:t>
      </w:r>
      <w:r w:rsidR="00CE3218" w:rsidRPr="00FC4EE4">
        <w:rPr>
          <w:rFonts w:ascii="Cambria" w:hAnsi="Cambria"/>
          <w:sz w:val="24"/>
          <w:szCs w:val="24"/>
          <w:lang w:val="en-US"/>
        </w:rPr>
        <w:t>)</w:t>
      </w:r>
      <w:r w:rsidR="00CE3218" w:rsidRPr="00FC4EE4">
        <w:rPr>
          <w:rFonts w:ascii="Cambria" w:hAnsi="Cambria"/>
          <w:sz w:val="24"/>
          <w:szCs w:val="24"/>
        </w:rPr>
        <w:t xml:space="preserve"> е </w:t>
      </w:r>
      <w:r w:rsidR="002852FC" w:rsidRPr="002852FC">
        <w:rPr>
          <w:rFonts w:ascii="Cambria" w:hAnsi="Cambria"/>
          <w:b/>
          <w:sz w:val="24"/>
          <w:szCs w:val="24"/>
        </w:rPr>
        <w:t>29 849</w:t>
      </w:r>
      <w:r w:rsidR="002852FC">
        <w:rPr>
          <w:sz w:val="24"/>
          <w:szCs w:val="24"/>
        </w:rPr>
        <w:t xml:space="preserve"> </w:t>
      </w:r>
      <w:r w:rsidR="00F670CB" w:rsidRPr="00FC4EE4">
        <w:rPr>
          <w:rFonts w:ascii="Cambria" w:hAnsi="Cambria"/>
          <w:sz w:val="24"/>
          <w:szCs w:val="24"/>
        </w:rPr>
        <w:t xml:space="preserve"> </w:t>
      </w:r>
      <w:r w:rsidR="00F670CB" w:rsidRPr="00FC4EE4">
        <w:rPr>
          <w:rFonts w:ascii="Cambria" w:hAnsi="Cambria"/>
          <w:b/>
          <w:sz w:val="24"/>
          <w:szCs w:val="24"/>
        </w:rPr>
        <w:t xml:space="preserve"> м2</w:t>
      </w:r>
      <w:r w:rsidR="00F670CB" w:rsidRPr="00FC4EE4">
        <w:rPr>
          <w:rFonts w:ascii="Cambria" w:hAnsi="Cambria"/>
          <w:sz w:val="24"/>
          <w:szCs w:val="24"/>
        </w:rPr>
        <w:t>.</w:t>
      </w:r>
    </w:p>
    <w:p w14:paraId="03F9E8CC" w14:textId="77777777" w:rsidR="006A3A96" w:rsidRPr="006A3A96" w:rsidRDefault="006A3A96" w:rsidP="006A3A96">
      <w:pPr>
        <w:tabs>
          <w:tab w:val="left" w:pos="567"/>
        </w:tabs>
        <w:spacing w:line="276" w:lineRule="auto"/>
        <w:ind w:firstLine="720"/>
        <w:jc w:val="both"/>
        <w:rPr>
          <w:rFonts w:ascii="Cambria" w:eastAsia="Calibri" w:hAnsi="Cambria" w:cs="Times New Roman"/>
          <w:sz w:val="24"/>
          <w:szCs w:val="24"/>
        </w:rPr>
      </w:pPr>
      <w:r w:rsidRPr="006A3A96">
        <w:rPr>
          <w:rFonts w:ascii="Cambria" w:eastAsia="Calibri" w:hAnsi="Cambria" w:cs="Times New Roman"/>
          <w:sz w:val="24"/>
          <w:szCs w:val="24"/>
        </w:rPr>
        <w:t xml:space="preserve">Всички части на инвестиционния проект, които са основание за издаване на разрешение за строеж, са оценени за съответствието им с основните изисквания към строежите, за което е изготвен Комплексен доклад по чл.142, ал.6, т.2 и чл. 166, ал.1 от ЗУТ от регистрирана фирма – консултант, несвързана с проектанта. </w:t>
      </w:r>
    </w:p>
    <w:p w14:paraId="69192052" w14:textId="2A2C6BAE" w:rsidR="006A3A96" w:rsidRPr="00C044DA" w:rsidRDefault="006A3A96" w:rsidP="00C044DA">
      <w:pPr>
        <w:tabs>
          <w:tab w:val="left" w:pos="567"/>
        </w:tabs>
        <w:spacing w:line="276" w:lineRule="auto"/>
        <w:ind w:firstLine="709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6A3A96">
        <w:rPr>
          <w:rFonts w:ascii="Cambria" w:eastAsia="Calibri" w:hAnsi="Cambria" w:cs="Times New Roman"/>
          <w:sz w:val="24"/>
          <w:szCs w:val="24"/>
        </w:rPr>
        <w:t>Въз основа на разработения инвестиционен проект е издадено Разрешение за строеж.</w:t>
      </w:r>
    </w:p>
    <w:p w14:paraId="5D62DE4B" w14:textId="77777777" w:rsidR="0055759C" w:rsidRPr="00FC4EE4" w:rsidRDefault="0055759C" w:rsidP="003C6A0B">
      <w:pPr>
        <w:pStyle w:val="ListParagraph"/>
        <w:tabs>
          <w:tab w:val="left" w:pos="567"/>
        </w:tabs>
        <w:spacing w:line="276" w:lineRule="auto"/>
        <w:ind w:left="1428"/>
        <w:jc w:val="both"/>
        <w:rPr>
          <w:rFonts w:ascii="Cambria" w:hAnsi="Cambria"/>
          <w:sz w:val="24"/>
          <w:szCs w:val="24"/>
        </w:rPr>
      </w:pPr>
    </w:p>
    <w:p w14:paraId="34F6CFE5" w14:textId="77777777" w:rsidR="0055759C" w:rsidRPr="00FC4EE4" w:rsidRDefault="0055759C" w:rsidP="003C6A0B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 xml:space="preserve"> ИЗИСКВАНИЯ КЪМ СТРОИТЕЛНИТЕ ПРОДУКТИ</w:t>
      </w:r>
    </w:p>
    <w:p w14:paraId="7B924633" w14:textId="77777777" w:rsidR="003A22E5" w:rsidRPr="00FC4EE4" w:rsidRDefault="003009F9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sz w:val="24"/>
          <w:szCs w:val="24"/>
          <w:lang w:val="en-US"/>
        </w:rPr>
      </w:pPr>
      <w:r w:rsidRPr="00FC4EE4">
        <w:rPr>
          <w:rFonts w:ascii="Cambria" w:hAnsi="Cambria"/>
          <w:sz w:val="24"/>
          <w:szCs w:val="24"/>
        </w:rPr>
        <w:tab/>
      </w:r>
      <w:r w:rsidR="00867C34" w:rsidRPr="00FC4EE4">
        <w:rPr>
          <w:rFonts w:ascii="Cambria" w:hAnsi="Cambria"/>
          <w:sz w:val="24"/>
          <w:szCs w:val="24"/>
        </w:rPr>
        <w:t xml:space="preserve">В строежите се влагат само строителни продукти, които осигуряват изпълнението на основните изисквания към строежите по чл.169, алб.1 от ЗУТ и отговарят на изискванията определени със Закона за техническите изисквания към продуктите, и с наредбата по чл.9, ал.2, т.5 от същия закон </w:t>
      </w:r>
      <w:r w:rsidR="00867C34" w:rsidRPr="00FC4EE4">
        <w:rPr>
          <w:rFonts w:ascii="Cambria" w:hAnsi="Cambria"/>
          <w:sz w:val="24"/>
          <w:szCs w:val="24"/>
          <w:lang w:val="en-US"/>
        </w:rPr>
        <w:t>(</w:t>
      </w:r>
      <w:r w:rsidR="00867C34" w:rsidRPr="00FC4EE4">
        <w:rPr>
          <w:rFonts w:ascii="Cambria" w:hAnsi="Cambria"/>
          <w:i/>
          <w:sz w:val="24"/>
          <w:szCs w:val="24"/>
        </w:rPr>
        <w:t>Наредба № РД-02-20-1 от 2015 г. за условията и реда за влагане на строителни продукти в строежите на Република България, за краткост – Наредба № РД-02-20-1/2015 г.</w:t>
      </w:r>
      <w:r w:rsidR="00867C34" w:rsidRPr="00FC4EE4">
        <w:rPr>
          <w:rFonts w:ascii="Cambria" w:hAnsi="Cambria"/>
          <w:sz w:val="24"/>
          <w:szCs w:val="24"/>
          <w:lang w:val="en-US"/>
        </w:rPr>
        <w:t>)</w:t>
      </w:r>
    </w:p>
    <w:p w14:paraId="359C13B4" w14:textId="77777777" w:rsidR="00D13387" w:rsidRPr="00FC4EE4" w:rsidRDefault="00D13387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Националните изисквания за влагането на строителни продукти в строежите, в т.ч. за случаите по чл.5 на Регламент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ЕС</w:t>
      </w:r>
      <w:r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Pr="00FC4EE4">
        <w:rPr>
          <w:rFonts w:ascii="Cambria" w:hAnsi="Cambria"/>
          <w:sz w:val="24"/>
          <w:szCs w:val="24"/>
        </w:rPr>
        <w:t>№ 305/2011, се определят с:</w:t>
      </w:r>
    </w:p>
    <w:p w14:paraId="3FACBFED" w14:textId="77777777" w:rsidR="00D13387" w:rsidRPr="00FC4EE4" w:rsidRDefault="00D13387" w:rsidP="003C6A0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>нормативните актове за проектиране, изпълнение, контрол и поддържане на строежите, когато съдържат изисквания към строителните продукти, и/или</w:t>
      </w:r>
      <w:r w:rsidR="0031517F" w:rsidRPr="00FC4EE4">
        <w:rPr>
          <w:rFonts w:ascii="Cambria" w:hAnsi="Cambria"/>
          <w:sz w:val="24"/>
          <w:szCs w:val="24"/>
        </w:rPr>
        <w:t>;</w:t>
      </w:r>
    </w:p>
    <w:p w14:paraId="614BB146" w14:textId="77777777" w:rsidR="00D13387" w:rsidRPr="00FC4EE4" w:rsidRDefault="0031517F" w:rsidP="003C6A0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националните стандарти, с които се въвеждат европейски или международни стандарти;</w:t>
      </w:r>
    </w:p>
    <w:p w14:paraId="2FDCC3E4" w14:textId="77777777" w:rsidR="0031517F" w:rsidRPr="00FC4EE4" w:rsidRDefault="0031517F" w:rsidP="003C6A0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българските национални стандарти или националните стандарти с еквивалентни на българските методи и изисквания, когато няма стандарти по т.2;</w:t>
      </w:r>
    </w:p>
    <w:p w14:paraId="4353C62A" w14:textId="77777777" w:rsidR="0031517F" w:rsidRPr="00FC4EE4" w:rsidRDefault="0031517F" w:rsidP="003C6A0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българските технически одобрения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БТО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>;</w:t>
      </w:r>
    </w:p>
    <w:p w14:paraId="7FE605E8" w14:textId="77777777" w:rsidR="0031517F" w:rsidRPr="00FC4EE4" w:rsidRDefault="0031517F" w:rsidP="003C6A0B">
      <w:pPr>
        <w:pStyle w:val="ListParagraph"/>
        <w:numPr>
          <w:ilvl w:val="0"/>
          <w:numId w:val="6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заповед на министъра на регионалното развитие благоустройството във връзка с предвидената употреба на продуктите – в този случай националните изисквания са разработени и представени в </w:t>
      </w:r>
      <w:r w:rsidRPr="00FC4EE4">
        <w:rPr>
          <w:rFonts w:ascii="Cambria" w:hAnsi="Cambria"/>
          <w:b/>
          <w:sz w:val="24"/>
          <w:szCs w:val="24"/>
        </w:rPr>
        <w:t xml:space="preserve">национални приложения към съответните </w:t>
      </w:r>
      <w:r w:rsidRPr="00FC4EE4">
        <w:rPr>
          <w:rFonts w:ascii="Cambria" w:hAnsi="Cambria"/>
          <w:sz w:val="24"/>
          <w:szCs w:val="24"/>
        </w:rPr>
        <w:t>хармонизирани стандарти, а когато няма такива</w:t>
      </w:r>
      <w:r w:rsidR="008F3477" w:rsidRPr="00FC4EE4">
        <w:rPr>
          <w:rFonts w:ascii="Cambria" w:hAnsi="Cambria"/>
          <w:sz w:val="24"/>
          <w:szCs w:val="24"/>
        </w:rPr>
        <w:t xml:space="preserve"> като индивидуални изисквания.</w:t>
      </w:r>
    </w:p>
    <w:p w14:paraId="367D8E84" w14:textId="77777777" w:rsidR="005D581A" w:rsidRPr="00FC4EE4" w:rsidRDefault="004726F3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5D581A" w:rsidRPr="00FC4EE4">
        <w:rPr>
          <w:rFonts w:ascii="Cambria" w:hAnsi="Cambria"/>
          <w:sz w:val="24"/>
          <w:szCs w:val="24"/>
        </w:rPr>
        <w:t xml:space="preserve">Строителните продукти, които изпълнителят предвижда за трайно влагане в сградата </w:t>
      </w:r>
      <w:r w:rsidR="005D581A" w:rsidRPr="00FC4EE4">
        <w:rPr>
          <w:rFonts w:ascii="Cambria" w:hAnsi="Cambria"/>
          <w:sz w:val="24"/>
          <w:szCs w:val="24"/>
          <w:lang w:val="en-US"/>
        </w:rPr>
        <w:t>(</w:t>
      </w:r>
      <w:r w:rsidR="005D581A" w:rsidRPr="00FC4EE4">
        <w:rPr>
          <w:rFonts w:ascii="Cambria" w:hAnsi="Cambria"/>
          <w:sz w:val="24"/>
          <w:szCs w:val="24"/>
        </w:rPr>
        <w:t>сградата на МВнР</w:t>
      </w:r>
      <w:r w:rsidR="005D581A" w:rsidRPr="00FC4EE4">
        <w:rPr>
          <w:rFonts w:ascii="Cambria" w:hAnsi="Cambria"/>
          <w:sz w:val="24"/>
          <w:szCs w:val="24"/>
          <w:lang w:val="en-US"/>
        </w:rPr>
        <w:t xml:space="preserve">)  </w:t>
      </w:r>
      <w:r w:rsidR="005D581A" w:rsidRPr="00FC4EE4">
        <w:rPr>
          <w:rFonts w:ascii="Cambria" w:hAnsi="Cambria"/>
          <w:sz w:val="24"/>
          <w:szCs w:val="24"/>
        </w:rPr>
        <w:t xml:space="preserve">или прилежащи части към нея, трябва да са годни за предвидената им употреба, да удовлетворяват основните изисквания към строежите в продължение на икономически обоснован период и да отговарят на съответните </w:t>
      </w:r>
      <w:r w:rsidR="005D581A" w:rsidRPr="00FC4EE4">
        <w:rPr>
          <w:rFonts w:ascii="Cambria" w:hAnsi="Cambria"/>
          <w:b/>
          <w:sz w:val="24"/>
          <w:szCs w:val="24"/>
        </w:rPr>
        <w:t xml:space="preserve">технически спецификации </w:t>
      </w:r>
      <w:r w:rsidR="005D581A" w:rsidRPr="00FC4EE4">
        <w:rPr>
          <w:rFonts w:ascii="Cambria" w:hAnsi="Cambria"/>
          <w:sz w:val="24"/>
          <w:szCs w:val="24"/>
        </w:rPr>
        <w:t xml:space="preserve">и </w:t>
      </w:r>
      <w:r w:rsidR="005D581A" w:rsidRPr="00FC4EE4">
        <w:rPr>
          <w:rFonts w:ascii="Cambria" w:hAnsi="Cambria"/>
          <w:b/>
          <w:sz w:val="24"/>
          <w:szCs w:val="24"/>
        </w:rPr>
        <w:t>националните изисквания</w:t>
      </w:r>
      <w:r w:rsidR="005D581A" w:rsidRPr="00FC4EE4">
        <w:rPr>
          <w:rFonts w:ascii="Cambria" w:hAnsi="Cambria"/>
          <w:sz w:val="24"/>
          <w:szCs w:val="24"/>
        </w:rPr>
        <w:t xml:space="preserve"> по отношение на предвидената им употреба.</w:t>
      </w:r>
    </w:p>
    <w:p w14:paraId="09D133E6" w14:textId="77777777" w:rsidR="00477FA4" w:rsidRPr="00FC4EE4" w:rsidRDefault="00093DDC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477FA4" w:rsidRPr="00FC4EE4">
        <w:rPr>
          <w:rFonts w:ascii="Cambria" w:hAnsi="Cambria"/>
          <w:sz w:val="24"/>
          <w:szCs w:val="24"/>
        </w:rPr>
        <w:t>Доставката на всички строителни продукти и материали, необходими за изпълнение на СМР от обществената поръчка е задължение единствено на изпълнителя.</w:t>
      </w:r>
    </w:p>
    <w:p w14:paraId="39C0BF25" w14:textId="77777777" w:rsidR="00D90231" w:rsidRPr="00FC4EE4" w:rsidRDefault="00D90231" w:rsidP="003C6A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При извършване на доставките на строителния обект, изпълнителят трябва да спазва следните нормативни изисквания:</w:t>
      </w:r>
    </w:p>
    <w:p w14:paraId="3271B7F2" w14:textId="77777777" w:rsidR="00D90231" w:rsidRPr="00FC4EE4" w:rsidRDefault="00CD4868" w:rsidP="00CD4868">
      <w:pPr>
        <w:pStyle w:val="ListParagraph"/>
        <w:numPr>
          <w:ilvl w:val="0"/>
          <w:numId w:val="7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с</w:t>
      </w:r>
      <w:r w:rsidR="00D90231" w:rsidRPr="00FC4EE4">
        <w:rPr>
          <w:rFonts w:ascii="Cambria" w:hAnsi="Cambria"/>
          <w:b/>
          <w:sz w:val="24"/>
          <w:szCs w:val="24"/>
        </w:rPr>
        <w:t>троителните продукти, за които има влезли в сила хармонизирани технически спецификации</w:t>
      </w:r>
      <w:r w:rsidR="00D90231" w:rsidRPr="00FC4EE4">
        <w:rPr>
          <w:rFonts w:ascii="Cambria" w:hAnsi="Cambria"/>
          <w:sz w:val="24"/>
          <w:szCs w:val="24"/>
        </w:rPr>
        <w:t xml:space="preserve">: хармонизирани стандарти или издадена европейска техническа оценка </w:t>
      </w:r>
      <w:r w:rsidR="00D90231" w:rsidRPr="00FC4EE4">
        <w:rPr>
          <w:rFonts w:ascii="Cambria" w:hAnsi="Cambria"/>
          <w:sz w:val="24"/>
          <w:szCs w:val="24"/>
          <w:lang w:val="en-US"/>
        </w:rPr>
        <w:t>(</w:t>
      </w:r>
      <w:r w:rsidR="00D90231" w:rsidRPr="00FC4EE4">
        <w:rPr>
          <w:rFonts w:ascii="Cambria" w:hAnsi="Cambria"/>
          <w:sz w:val="24"/>
          <w:szCs w:val="24"/>
        </w:rPr>
        <w:t>ЕТО</w:t>
      </w:r>
      <w:r w:rsidR="00D90231" w:rsidRPr="00FC4EE4">
        <w:rPr>
          <w:rFonts w:ascii="Cambria" w:hAnsi="Cambria"/>
          <w:sz w:val="24"/>
          <w:szCs w:val="24"/>
          <w:lang w:val="en-US"/>
        </w:rPr>
        <w:t>)</w:t>
      </w:r>
      <w:r w:rsidR="00D90231" w:rsidRPr="00FC4EE4">
        <w:rPr>
          <w:rFonts w:ascii="Cambria" w:hAnsi="Cambria"/>
          <w:sz w:val="24"/>
          <w:szCs w:val="24"/>
        </w:rPr>
        <w:t xml:space="preserve">, осигуряват изпълнението на основните изисквания към строежите, когато </w:t>
      </w:r>
      <w:r w:rsidR="00D90231" w:rsidRPr="00FC4EE4">
        <w:rPr>
          <w:rFonts w:ascii="Cambria" w:hAnsi="Cambria"/>
          <w:i/>
          <w:sz w:val="24"/>
          <w:szCs w:val="24"/>
        </w:rPr>
        <w:t xml:space="preserve">експлоатационните показатели на съществените им характеристики са определени  и декларирани съгласно изискванията на Регламент </w:t>
      </w:r>
      <w:r w:rsidR="00D90231" w:rsidRPr="00FC4EE4">
        <w:rPr>
          <w:rFonts w:ascii="Cambria" w:hAnsi="Cambria"/>
          <w:i/>
          <w:sz w:val="24"/>
          <w:szCs w:val="24"/>
          <w:lang w:val="en-US"/>
        </w:rPr>
        <w:t xml:space="preserve">(EC) </w:t>
      </w:r>
      <w:r w:rsidR="00D90231" w:rsidRPr="00FC4EE4">
        <w:rPr>
          <w:rFonts w:ascii="Cambria" w:hAnsi="Cambria"/>
          <w:i/>
          <w:sz w:val="24"/>
          <w:szCs w:val="24"/>
        </w:rPr>
        <w:t xml:space="preserve">№305/2011 на Европейския парламент и на Съвета от 9 март 2011 г. за определяне на хармонизирани условия за предлагането на пазара на строителни продукти и за отмяна на Директива 89/106/ЕИО </w:t>
      </w:r>
      <w:r w:rsidR="00D90231" w:rsidRPr="00FC4EE4">
        <w:rPr>
          <w:rFonts w:ascii="Cambria" w:hAnsi="Cambria"/>
          <w:i/>
          <w:sz w:val="24"/>
          <w:szCs w:val="24"/>
          <w:lang w:val="en-US"/>
        </w:rPr>
        <w:t>(</w:t>
      </w:r>
      <w:r w:rsidR="001A3B04" w:rsidRPr="00FC4EE4">
        <w:rPr>
          <w:rFonts w:ascii="Cambria" w:hAnsi="Cambria"/>
          <w:i/>
          <w:sz w:val="24"/>
          <w:szCs w:val="24"/>
          <w:lang w:val="en-US"/>
        </w:rPr>
        <w:t>OB, L 88</w:t>
      </w:r>
      <w:r w:rsidR="001A3B04" w:rsidRPr="00FC4EE4">
        <w:rPr>
          <w:rFonts w:ascii="Cambria" w:hAnsi="Cambria"/>
          <w:i/>
          <w:sz w:val="24"/>
          <w:szCs w:val="24"/>
        </w:rPr>
        <w:t>/</w:t>
      </w:r>
      <w:r w:rsidR="00AC196A" w:rsidRPr="00FC4EE4">
        <w:rPr>
          <w:rFonts w:ascii="Cambria" w:hAnsi="Cambria"/>
          <w:i/>
          <w:sz w:val="24"/>
          <w:szCs w:val="24"/>
        </w:rPr>
        <w:t>5 от 4.04.2011 г.</w:t>
      </w:r>
      <w:r w:rsidR="00AC196A" w:rsidRPr="00FC4EE4">
        <w:rPr>
          <w:rFonts w:ascii="Cambria" w:hAnsi="Cambria"/>
          <w:i/>
          <w:sz w:val="24"/>
          <w:szCs w:val="24"/>
          <w:lang w:val="en-US"/>
        </w:rPr>
        <w:t>)</w:t>
      </w:r>
      <w:r w:rsidR="00AC196A" w:rsidRPr="00FC4EE4">
        <w:rPr>
          <w:rFonts w:ascii="Cambria" w:hAnsi="Cambria"/>
          <w:sz w:val="24"/>
          <w:szCs w:val="24"/>
        </w:rPr>
        <w:t xml:space="preserve">, наричан за краткост „Регламент </w:t>
      </w:r>
      <w:r w:rsidR="00AC196A" w:rsidRPr="00FC4EE4">
        <w:rPr>
          <w:rFonts w:ascii="Cambria" w:hAnsi="Cambria"/>
          <w:sz w:val="24"/>
          <w:szCs w:val="24"/>
          <w:lang w:val="en-US"/>
        </w:rPr>
        <w:t xml:space="preserve">(EC) </w:t>
      </w:r>
      <w:r w:rsidR="00AC196A" w:rsidRPr="00FC4EE4">
        <w:rPr>
          <w:rFonts w:ascii="Cambria" w:hAnsi="Cambria"/>
          <w:sz w:val="24"/>
          <w:szCs w:val="24"/>
        </w:rPr>
        <w:t xml:space="preserve">№305/2011“ и отговарят на </w:t>
      </w:r>
      <w:r w:rsidR="00AC196A" w:rsidRPr="00FC4EE4">
        <w:rPr>
          <w:rFonts w:ascii="Cambria" w:hAnsi="Cambria"/>
          <w:b/>
          <w:sz w:val="24"/>
          <w:szCs w:val="24"/>
        </w:rPr>
        <w:t>българските национални изисквания</w:t>
      </w:r>
      <w:r w:rsidR="00AC196A" w:rsidRPr="00FC4EE4">
        <w:rPr>
          <w:rFonts w:ascii="Cambria" w:hAnsi="Cambria"/>
          <w:sz w:val="24"/>
          <w:szCs w:val="24"/>
        </w:rPr>
        <w:t xml:space="preserve"> по отношение на предвидената употреба, определени в чл.8, ал.1, т.5 от Наредба № РД-02-20-1/2015 г.;</w:t>
      </w:r>
    </w:p>
    <w:p w14:paraId="4FAAA005" w14:textId="77777777" w:rsidR="006A1E67" w:rsidRPr="00FC4EE4" w:rsidRDefault="00CD4868" w:rsidP="006A1E67">
      <w:pPr>
        <w:pStyle w:val="ListParagraph"/>
        <w:numPr>
          <w:ilvl w:val="0"/>
          <w:numId w:val="7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 xml:space="preserve"> </w:t>
      </w:r>
      <w:r w:rsidR="00AC196A" w:rsidRPr="00FC4EE4">
        <w:rPr>
          <w:rFonts w:ascii="Cambria" w:hAnsi="Cambria"/>
          <w:b/>
          <w:sz w:val="24"/>
          <w:szCs w:val="24"/>
        </w:rPr>
        <w:t>строителните продукти, за които няма  влезли в сила хармонизирани стандарти</w:t>
      </w:r>
      <w:r w:rsidR="00AC196A" w:rsidRPr="00FC4EE4">
        <w:rPr>
          <w:rFonts w:ascii="Cambria" w:hAnsi="Cambria"/>
          <w:sz w:val="24"/>
          <w:szCs w:val="24"/>
        </w:rPr>
        <w:t xml:space="preserve"> и не е издадена ЕТА</w:t>
      </w:r>
      <w:r w:rsidR="006A1E67" w:rsidRPr="00FC4EE4">
        <w:rPr>
          <w:rFonts w:ascii="Cambria" w:hAnsi="Cambria"/>
          <w:sz w:val="24"/>
          <w:szCs w:val="24"/>
        </w:rPr>
        <w:t xml:space="preserve">, осигуряват изпълнението на основните изисквания към строежите, когато характеристиките им са определени, декларирани и съответстват на българските национални изисквания по </w:t>
      </w:r>
      <w:r w:rsidR="006A1E67" w:rsidRPr="00FC4EE4">
        <w:rPr>
          <w:rFonts w:ascii="Cambria" w:hAnsi="Cambria"/>
          <w:sz w:val="24"/>
          <w:szCs w:val="24"/>
        </w:rPr>
        <w:lastRenderedPageBreak/>
        <w:t>отношение на предвидената употреба, определени в чл.8, ал.1 от Наредба № РД-02-20-1/2015 г.;</w:t>
      </w:r>
    </w:p>
    <w:p w14:paraId="5FC9C93D" w14:textId="77777777" w:rsidR="00AC196A" w:rsidRPr="00FC4EE4" w:rsidRDefault="00C567DD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Строителните продукти се влагат в строежа  </w:t>
      </w:r>
      <w:r w:rsidRPr="00FC4EE4">
        <w:rPr>
          <w:rFonts w:ascii="Cambria" w:hAnsi="Cambria"/>
          <w:b/>
          <w:sz w:val="24"/>
          <w:szCs w:val="24"/>
        </w:rPr>
        <w:t>само въз основа на декларации</w:t>
      </w:r>
      <w:r w:rsidRPr="00FC4EE4">
        <w:rPr>
          <w:rFonts w:ascii="Cambria" w:hAnsi="Cambria"/>
          <w:sz w:val="24"/>
          <w:szCs w:val="24"/>
        </w:rPr>
        <w:t xml:space="preserve">, посочващи предвидената употреба или употреби, и придружени от </w:t>
      </w:r>
      <w:r w:rsidRPr="00FC4EE4">
        <w:rPr>
          <w:rFonts w:ascii="Cambria" w:hAnsi="Cambria"/>
          <w:b/>
          <w:sz w:val="24"/>
          <w:szCs w:val="24"/>
        </w:rPr>
        <w:t>инструкция и информация за безопасност на български език.</w:t>
      </w:r>
      <w:r w:rsidRPr="00FC4EE4">
        <w:rPr>
          <w:rFonts w:ascii="Cambria" w:hAnsi="Cambria"/>
          <w:sz w:val="24"/>
          <w:szCs w:val="24"/>
        </w:rPr>
        <w:t xml:space="preserve"> В зависимост от техническите спецификации, в съответствие с които са оценени строителните продукти, декларациите, които изпълнителят трябва да представи са:</w:t>
      </w:r>
    </w:p>
    <w:p w14:paraId="5B3A18CD" w14:textId="77777777" w:rsidR="00CB2E5C" w:rsidRPr="00FC4EE4" w:rsidRDefault="007D3FB2" w:rsidP="007D3FB2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E6AAF" w:rsidRPr="00FC4EE4">
        <w:rPr>
          <w:rFonts w:ascii="Cambria" w:hAnsi="Cambria"/>
          <w:b/>
          <w:sz w:val="24"/>
          <w:szCs w:val="24"/>
        </w:rPr>
        <w:t>д</w:t>
      </w:r>
      <w:r w:rsidR="00CB2E5C" w:rsidRPr="00FC4EE4">
        <w:rPr>
          <w:rFonts w:ascii="Cambria" w:hAnsi="Cambria"/>
          <w:b/>
          <w:sz w:val="24"/>
          <w:szCs w:val="24"/>
        </w:rPr>
        <w:t>екларация за експлоатационни показатели</w:t>
      </w:r>
      <w:r w:rsidR="00CB2E5C" w:rsidRPr="00FC4EE4">
        <w:rPr>
          <w:rFonts w:ascii="Cambria" w:hAnsi="Cambria"/>
          <w:sz w:val="24"/>
          <w:szCs w:val="24"/>
        </w:rPr>
        <w:t xml:space="preserve"> съгласно изискванията на </w:t>
      </w:r>
      <w:r w:rsidR="00974902" w:rsidRPr="00FC4EE4">
        <w:rPr>
          <w:rFonts w:ascii="Cambria" w:hAnsi="Cambria"/>
          <w:sz w:val="24"/>
          <w:szCs w:val="24"/>
        </w:rPr>
        <w:t xml:space="preserve">Регламент </w:t>
      </w:r>
      <w:r w:rsidR="00974902" w:rsidRPr="00FC4EE4">
        <w:rPr>
          <w:rFonts w:ascii="Cambria" w:hAnsi="Cambria"/>
          <w:sz w:val="24"/>
          <w:szCs w:val="24"/>
          <w:lang w:val="en-US"/>
        </w:rPr>
        <w:t xml:space="preserve">(EC) </w:t>
      </w:r>
      <w:r w:rsidR="00974902" w:rsidRPr="00FC4EE4">
        <w:rPr>
          <w:rFonts w:ascii="Cambria" w:hAnsi="Cambria"/>
          <w:sz w:val="24"/>
          <w:szCs w:val="24"/>
        </w:rPr>
        <w:t>№305/2011 и образеца, даден в</w:t>
      </w:r>
      <w:r w:rsidR="005E45F9" w:rsidRPr="00FC4EE4">
        <w:rPr>
          <w:rFonts w:ascii="Cambria" w:hAnsi="Cambria"/>
          <w:sz w:val="24"/>
          <w:szCs w:val="24"/>
        </w:rPr>
        <w:t xml:space="preserve"> приложение </w:t>
      </w:r>
      <w:r w:rsidR="005E45F9" w:rsidRPr="00FC4EE4">
        <w:rPr>
          <w:rFonts w:ascii="Cambria" w:hAnsi="Cambria"/>
          <w:sz w:val="24"/>
          <w:szCs w:val="24"/>
          <w:lang w:val="en-US"/>
        </w:rPr>
        <w:t>III</w:t>
      </w:r>
      <w:r w:rsidR="005E45F9" w:rsidRPr="00FC4EE4">
        <w:rPr>
          <w:rFonts w:ascii="Cambria" w:hAnsi="Cambria"/>
          <w:sz w:val="24"/>
          <w:szCs w:val="24"/>
        </w:rPr>
        <w:t xml:space="preserve"> на Регламент </w:t>
      </w:r>
      <w:r w:rsidR="005E45F9" w:rsidRPr="00FC4EE4">
        <w:rPr>
          <w:rFonts w:ascii="Cambria" w:hAnsi="Cambria"/>
          <w:sz w:val="24"/>
          <w:szCs w:val="24"/>
          <w:lang w:val="en-US"/>
        </w:rPr>
        <w:t>(EC)</w:t>
      </w:r>
      <w:r w:rsidR="005E45F9" w:rsidRPr="00FC4EE4">
        <w:rPr>
          <w:rFonts w:ascii="Cambria" w:hAnsi="Cambria"/>
          <w:sz w:val="24"/>
          <w:szCs w:val="24"/>
        </w:rPr>
        <w:t xml:space="preserve"> №305/2011, </w:t>
      </w:r>
      <w:r w:rsidR="005E45F9" w:rsidRPr="00FC4EE4">
        <w:rPr>
          <w:rFonts w:ascii="Cambria" w:hAnsi="Cambria"/>
          <w:sz w:val="24"/>
          <w:szCs w:val="24"/>
          <w:lang w:val="en-US"/>
        </w:rPr>
        <w:t>(</w:t>
      </w:r>
      <w:r w:rsidR="005E45F9" w:rsidRPr="00FC4EE4">
        <w:rPr>
          <w:rFonts w:ascii="Cambria" w:hAnsi="Cambria"/>
          <w:sz w:val="24"/>
          <w:szCs w:val="24"/>
        </w:rPr>
        <w:t xml:space="preserve">изменен с Делегиран Регламент </w:t>
      </w:r>
      <w:r w:rsidR="005E45F9" w:rsidRPr="00FC4EE4">
        <w:rPr>
          <w:rFonts w:ascii="Cambria" w:hAnsi="Cambria"/>
          <w:sz w:val="24"/>
          <w:szCs w:val="24"/>
          <w:lang w:val="en-US"/>
        </w:rPr>
        <w:t xml:space="preserve">(EC) </w:t>
      </w:r>
      <w:r w:rsidR="005E45F9" w:rsidRPr="00FC4EE4">
        <w:rPr>
          <w:rFonts w:ascii="Cambria" w:hAnsi="Cambria"/>
          <w:sz w:val="24"/>
          <w:szCs w:val="24"/>
        </w:rPr>
        <w:t xml:space="preserve">№574/2014 на Комисията от 21 февруари 2014 година за изменение на приложение </w:t>
      </w:r>
      <w:r w:rsidR="005E45F9" w:rsidRPr="00FC4EE4">
        <w:rPr>
          <w:rFonts w:ascii="Cambria" w:hAnsi="Cambria"/>
          <w:sz w:val="24"/>
          <w:szCs w:val="24"/>
          <w:lang w:val="en-US"/>
        </w:rPr>
        <w:t>III</w:t>
      </w:r>
      <w:r w:rsidR="005E45F9" w:rsidRPr="00FC4EE4">
        <w:rPr>
          <w:rFonts w:ascii="Cambria" w:hAnsi="Cambria"/>
          <w:sz w:val="24"/>
          <w:szCs w:val="24"/>
        </w:rPr>
        <w:t xml:space="preserve"> към Регламент </w:t>
      </w:r>
      <w:r w:rsidR="005E45F9" w:rsidRPr="00FC4EE4">
        <w:rPr>
          <w:rFonts w:ascii="Cambria" w:hAnsi="Cambria"/>
          <w:sz w:val="24"/>
          <w:szCs w:val="24"/>
          <w:lang w:val="en-US"/>
        </w:rPr>
        <w:t>(EC)</w:t>
      </w:r>
      <w:r w:rsidR="005E45F9" w:rsidRPr="00FC4EE4">
        <w:rPr>
          <w:rFonts w:ascii="Cambria" w:hAnsi="Cambria"/>
          <w:sz w:val="24"/>
          <w:szCs w:val="24"/>
        </w:rPr>
        <w:t xml:space="preserve"> №305/2011 на Европейския парламент и на Съвета по отношение на образеца,</w:t>
      </w:r>
      <w:r w:rsidR="00AB3F17" w:rsidRPr="00FC4EE4">
        <w:rPr>
          <w:rFonts w:ascii="Cambria" w:hAnsi="Cambria"/>
          <w:sz w:val="24"/>
          <w:szCs w:val="24"/>
        </w:rPr>
        <w:t xml:space="preserve"> който да се използва за съставяне на декларация за експлоатационни показатели на строителните продукти</w:t>
      </w:r>
      <w:r w:rsidR="00AB3F17" w:rsidRPr="00FC4EE4">
        <w:rPr>
          <w:rFonts w:ascii="Cambria" w:hAnsi="Cambria"/>
          <w:sz w:val="24"/>
          <w:szCs w:val="24"/>
          <w:lang w:val="en-US"/>
        </w:rPr>
        <w:t>)</w:t>
      </w:r>
      <w:r w:rsidR="00AB3F17" w:rsidRPr="00FC4EE4">
        <w:rPr>
          <w:rFonts w:ascii="Cambria" w:hAnsi="Cambria"/>
          <w:sz w:val="24"/>
          <w:szCs w:val="24"/>
        </w:rPr>
        <w:t>, когато за строителния продукт има хармонизиран европейски стандарт или е издадена ЕТО</w:t>
      </w:r>
      <w:r w:rsidR="008E6AAF" w:rsidRPr="00FC4EE4">
        <w:rPr>
          <w:rFonts w:ascii="Cambria" w:hAnsi="Cambria"/>
          <w:sz w:val="24"/>
          <w:szCs w:val="24"/>
        </w:rPr>
        <w:t>;</w:t>
      </w:r>
    </w:p>
    <w:p w14:paraId="5ED66309" w14:textId="77777777" w:rsidR="008E6AAF" w:rsidRPr="00FC4EE4" w:rsidRDefault="007D3FB2" w:rsidP="007D3FB2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8E6AAF" w:rsidRPr="00FC4EE4">
        <w:rPr>
          <w:rFonts w:ascii="Cambria" w:hAnsi="Cambria"/>
          <w:b/>
          <w:sz w:val="24"/>
          <w:szCs w:val="24"/>
        </w:rPr>
        <w:t>декларация за характеристиките на строителния продукт</w:t>
      </w:r>
      <w:r w:rsidR="008E6AAF" w:rsidRPr="00FC4EE4">
        <w:rPr>
          <w:rFonts w:ascii="Cambria" w:hAnsi="Cambria"/>
          <w:sz w:val="24"/>
          <w:szCs w:val="24"/>
        </w:rPr>
        <w:t>, когато той не е обхванат от хармонизиран европейски стандарт или за него не е издадена ЕТО, съставена по образеца съгласно приложение №1;</w:t>
      </w:r>
    </w:p>
    <w:p w14:paraId="61A2460E" w14:textId="77777777" w:rsidR="008E6AAF" w:rsidRPr="00FC4EE4" w:rsidRDefault="007D3FB2" w:rsidP="007D3FB2">
      <w:pPr>
        <w:pStyle w:val="ListParagraph"/>
        <w:numPr>
          <w:ilvl w:val="0"/>
          <w:numId w:val="8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FC4EE4">
        <w:rPr>
          <w:rFonts w:ascii="Cambria" w:hAnsi="Cambria"/>
          <w:sz w:val="24"/>
          <w:szCs w:val="24"/>
          <w:lang w:val="en-US"/>
        </w:rPr>
        <w:t xml:space="preserve"> </w:t>
      </w:r>
      <w:r w:rsidR="00BB68C9" w:rsidRPr="00FC4EE4">
        <w:rPr>
          <w:rFonts w:ascii="Cambria" w:hAnsi="Cambria"/>
          <w:b/>
          <w:sz w:val="24"/>
          <w:szCs w:val="24"/>
        </w:rPr>
        <w:t>декларация за съответствие с изискванията на инвестиционния проект</w:t>
      </w:r>
      <w:r w:rsidR="00BB68C9" w:rsidRPr="00FC4EE4">
        <w:rPr>
          <w:rFonts w:ascii="Cambria" w:hAnsi="Cambria"/>
          <w:sz w:val="24"/>
          <w:szCs w:val="24"/>
        </w:rPr>
        <w:t xml:space="preserve"> за конкретния строеж или заявката на клиента. В случай, че при изпълнение на строителството е наложително да се вложат строителни продукти, произведени </w:t>
      </w:r>
      <w:r w:rsidR="00BB68C9" w:rsidRPr="00FC4EE4">
        <w:rPr>
          <w:rFonts w:ascii="Cambria" w:hAnsi="Cambria"/>
          <w:b/>
          <w:sz w:val="24"/>
          <w:szCs w:val="24"/>
        </w:rPr>
        <w:t>индивидуално или по заявка за влагане в конкретния строеж</w:t>
      </w:r>
      <w:r w:rsidR="00BB68C9" w:rsidRPr="00FC4EE4">
        <w:rPr>
          <w:rFonts w:ascii="Cambria" w:hAnsi="Cambria"/>
          <w:sz w:val="24"/>
          <w:szCs w:val="24"/>
        </w:rPr>
        <w:t xml:space="preserve">, </w:t>
      </w:r>
      <w:r w:rsidR="00BB68C9" w:rsidRPr="00FC4EE4">
        <w:rPr>
          <w:rFonts w:ascii="Cambria" w:hAnsi="Cambria"/>
          <w:sz w:val="24"/>
          <w:szCs w:val="24"/>
          <w:lang w:val="en-US"/>
        </w:rPr>
        <w:t>(</w:t>
      </w:r>
      <w:r w:rsidR="00BB68C9" w:rsidRPr="00FC4EE4">
        <w:rPr>
          <w:rFonts w:ascii="Cambria" w:hAnsi="Cambria"/>
          <w:sz w:val="24"/>
          <w:szCs w:val="24"/>
        </w:rPr>
        <w:t>не чрез серийно производство</w:t>
      </w:r>
      <w:r w:rsidR="00BB68C9"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="00BB68C9" w:rsidRPr="00FC4EE4">
        <w:rPr>
          <w:rFonts w:ascii="Cambria" w:hAnsi="Cambria"/>
          <w:sz w:val="24"/>
          <w:szCs w:val="24"/>
        </w:rPr>
        <w:t>, такива продукти се влагат в строежа въз основа на декларация за съответствие с изискванията</w:t>
      </w:r>
      <w:r w:rsidR="00862286" w:rsidRPr="00FC4EE4">
        <w:rPr>
          <w:rFonts w:ascii="Cambria" w:hAnsi="Cambria"/>
          <w:sz w:val="24"/>
          <w:szCs w:val="24"/>
        </w:rPr>
        <w:t xml:space="preserve"> на инвестиционния проект. Декларацията се издава от производителя в зависимост от изискванията въз основа  на протоколи от изпитване, приложени изчисления и/или документи за съответствие на вложените материали и доказателства за съответствие с проектните изисквания.</w:t>
      </w:r>
    </w:p>
    <w:p w14:paraId="2966759B" w14:textId="77777777" w:rsidR="00520781" w:rsidRPr="00FC4EE4" w:rsidRDefault="009C3C31" w:rsidP="0052078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7C049B" w:rsidRPr="00FC4EE4">
        <w:rPr>
          <w:rFonts w:ascii="Cambria" w:hAnsi="Cambria"/>
          <w:sz w:val="24"/>
          <w:szCs w:val="24"/>
        </w:rPr>
        <w:t>Декларациите, описани по-горе</w:t>
      </w:r>
      <w:r w:rsidR="00971506" w:rsidRPr="00FC4EE4">
        <w:rPr>
          <w:rFonts w:ascii="Cambria" w:hAnsi="Cambria"/>
          <w:sz w:val="24"/>
          <w:szCs w:val="24"/>
        </w:rPr>
        <w:t>, трябва да демонстрират съответствие с българските национални изисквания по отношение на предвидената употреба или употреби, когато такива са определени.</w:t>
      </w:r>
    </w:p>
    <w:p w14:paraId="5ABA9213" w14:textId="77777777" w:rsidR="009C7B4A" w:rsidRPr="00FC4EE4" w:rsidRDefault="009C7B4A" w:rsidP="0052078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Строителните продукти, предназначени за </w:t>
      </w:r>
      <w:proofErr w:type="spellStart"/>
      <w:r w:rsidRPr="00FC4EE4">
        <w:rPr>
          <w:rFonts w:ascii="Cambria" w:hAnsi="Cambria"/>
          <w:sz w:val="24"/>
          <w:szCs w:val="24"/>
        </w:rPr>
        <w:t>огнезащита</w:t>
      </w:r>
      <w:proofErr w:type="spellEnd"/>
      <w:r w:rsidRPr="00FC4EE4">
        <w:rPr>
          <w:rFonts w:ascii="Cambria" w:hAnsi="Cambria"/>
          <w:sz w:val="24"/>
          <w:szCs w:val="24"/>
        </w:rPr>
        <w:t xml:space="preserve">, пожароизвестяване, гасене на пожар, управление на огън и дим и за предотвратяване на експлозии, за които няма хармонизирани технически спецификации по смисъла на Наредба № РД-02-20-1/2015 г., се влагат в строежите въз основа на декларации  за характеристиките на строителните продукти, становище за допустимост, издадено от Главна дирекция „Пожарна безопасност и защита на населението“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ГДПБЗН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 xml:space="preserve"> на Министерството на вътрешните работи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МВР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>, и инструкция и информация за безопасност на български език.</w:t>
      </w:r>
    </w:p>
    <w:p w14:paraId="4282C9C7" w14:textId="77777777" w:rsidR="00352CE8" w:rsidRPr="00FC4EE4" w:rsidRDefault="00352CE8" w:rsidP="0052078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ab/>
        <w:t xml:space="preserve">Всички декларации се придружават в зависимост от случая от информацията по чл.31 или чл.33 на Регламент </w:t>
      </w:r>
      <w:r w:rsidRPr="00FC4EE4">
        <w:rPr>
          <w:rFonts w:ascii="Cambria" w:hAnsi="Cambria"/>
          <w:sz w:val="24"/>
          <w:szCs w:val="24"/>
          <w:lang w:val="en-US"/>
        </w:rPr>
        <w:t xml:space="preserve">(EO) </w:t>
      </w:r>
      <w:r w:rsidRPr="00FC4EE4">
        <w:rPr>
          <w:rFonts w:ascii="Cambria" w:hAnsi="Cambria"/>
          <w:sz w:val="24"/>
          <w:szCs w:val="24"/>
        </w:rPr>
        <w:t xml:space="preserve">№1907/2006 на Европейския парламент и на Съвета от 18 декември 2006 г. относно регистрацията, оценката, разрешаването и ограничаването на химикали </w:t>
      </w:r>
      <w:r w:rsidRPr="00FC4EE4">
        <w:rPr>
          <w:rFonts w:ascii="Cambria" w:hAnsi="Cambria"/>
          <w:sz w:val="24"/>
          <w:szCs w:val="24"/>
          <w:lang w:val="en-US"/>
        </w:rPr>
        <w:t>(REACH)</w:t>
      </w:r>
      <w:r w:rsidRPr="00FC4EE4">
        <w:rPr>
          <w:rFonts w:ascii="Cambria" w:hAnsi="Cambria"/>
          <w:sz w:val="24"/>
          <w:szCs w:val="24"/>
        </w:rPr>
        <w:t xml:space="preserve">, за създаване на Европейска агенция по химикали </w:t>
      </w:r>
      <w:r w:rsidRPr="00FC4EE4">
        <w:rPr>
          <w:rFonts w:ascii="Cambria" w:hAnsi="Cambria"/>
          <w:sz w:val="24"/>
          <w:szCs w:val="24"/>
          <w:lang w:val="en-US"/>
        </w:rPr>
        <w:t>(OB, L 396</w:t>
      </w:r>
      <w:r w:rsidRPr="00FC4EE4">
        <w:rPr>
          <w:rFonts w:ascii="Cambria" w:hAnsi="Cambria"/>
          <w:sz w:val="24"/>
          <w:szCs w:val="24"/>
        </w:rPr>
        <w:t xml:space="preserve"> от 30.12.2006 г.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>.</w:t>
      </w:r>
    </w:p>
    <w:p w14:paraId="2E83C032" w14:textId="77777777" w:rsidR="0080088F" w:rsidRPr="00FC4EE4" w:rsidRDefault="0080088F" w:rsidP="0052078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b/>
          <w:i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Изпълнителят предварително трябва да съгласува с </w:t>
      </w:r>
      <w:r w:rsidRPr="00FC4EE4">
        <w:rPr>
          <w:rFonts w:ascii="Cambria" w:hAnsi="Cambria"/>
          <w:b/>
          <w:sz w:val="24"/>
          <w:szCs w:val="24"/>
        </w:rPr>
        <w:t xml:space="preserve">Възложителя </w:t>
      </w:r>
      <w:r w:rsidRPr="00FC4EE4">
        <w:rPr>
          <w:rFonts w:ascii="Cambria" w:hAnsi="Cambria"/>
          <w:sz w:val="24"/>
          <w:szCs w:val="24"/>
        </w:rPr>
        <w:t xml:space="preserve">и с лицето, упражняващо строителен надзор всички продукти, които са обхванати от горепосочените изисквания и които възнамерява да вложи в строежа.  </w:t>
      </w:r>
      <w:r w:rsidRPr="00FC4EE4">
        <w:rPr>
          <w:rFonts w:ascii="Cambria" w:hAnsi="Cambria"/>
          <w:b/>
          <w:i/>
          <w:sz w:val="24"/>
          <w:szCs w:val="24"/>
        </w:rPr>
        <w:t>Изпълнителят извършва това съгласуване непосредствено преди да вложи който и да е от продуктите в строежа.</w:t>
      </w:r>
    </w:p>
    <w:p w14:paraId="0F70FD08" w14:textId="77777777" w:rsidR="005D4C54" w:rsidRPr="00FC4EE4" w:rsidRDefault="005D4C54" w:rsidP="0052078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ind w:left="360"/>
        <w:jc w:val="both"/>
        <w:rPr>
          <w:rFonts w:ascii="Cambria" w:hAnsi="Cambria"/>
          <w:b/>
          <w:i/>
          <w:sz w:val="24"/>
          <w:szCs w:val="24"/>
        </w:rPr>
      </w:pPr>
      <w:r w:rsidRPr="00FC4EE4">
        <w:rPr>
          <w:rFonts w:ascii="Cambria" w:hAnsi="Cambria"/>
          <w:b/>
          <w:i/>
          <w:sz w:val="24"/>
          <w:szCs w:val="24"/>
        </w:rPr>
        <w:tab/>
        <w:t>Декларациите за строителните продукти се представят в оригинал към момента на съгласуване на продуктите с Възложителя, като съгласуването се извършва периодично в процеса на изпълнение на СМР при доставка на продуктите на строежа.</w:t>
      </w:r>
    </w:p>
    <w:p w14:paraId="7CA7DE97" w14:textId="77777777" w:rsidR="009C7B4A" w:rsidRPr="00FC4EE4" w:rsidRDefault="003E078A" w:rsidP="006E0F9A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B430EA" w:rsidRPr="00FC4EE4">
        <w:rPr>
          <w:rFonts w:ascii="Cambria" w:hAnsi="Cambria"/>
          <w:b/>
          <w:sz w:val="24"/>
          <w:szCs w:val="24"/>
          <w:u w:val="single"/>
        </w:rPr>
        <w:t>Не се допуска</w:t>
      </w:r>
      <w:r w:rsidR="00B430EA" w:rsidRPr="00FC4EE4">
        <w:rPr>
          <w:rFonts w:ascii="Cambria" w:hAnsi="Cambria"/>
          <w:b/>
          <w:sz w:val="24"/>
          <w:szCs w:val="24"/>
        </w:rPr>
        <w:t xml:space="preserve"> </w:t>
      </w:r>
      <w:r w:rsidR="006E0F9A" w:rsidRPr="00FC4EE4">
        <w:rPr>
          <w:rFonts w:ascii="Cambria" w:hAnsi="Cambria"/>
          <w:b/>
          <w:sz w:val="24"/>
          <w:szCs w:val="24"/>
        </w:rPr>
        <w:t xml:space="preserve"> </w:t>
      </w:r>
      <w:r w:rsidR="00B430EA" w:rsidRPr="00FC4EE4">
        <w:rPr>
          <w:rFonts w:ascii="Cambria" w:hAnsi="Cambria"/>
          <w:sz w:val="24"/>
          <w:szCs w:val="24"/>
        </w:rPr>
        <w:t xml:space="preserve">да се влагат строителни продукти в строежа без да са </w:t>
      </w:r>
      <w:r w:rsidR="006E0F9A" w:rsidRPr="00FC4EE4">
        <w:rPr>
          <w:rFonts w:ascii="Cambria" w:hAnsi="Cambria"/>
          <w:sz w:val="24"/>
          <w:szCs w:val="24"/>
        </w:rPr>
        <w:t xml:space="preserve">представени на </w:t>
      </w:r>
      <w:r w:rsidR="00B430EA" w:rsidRPr="00FC4EE4">
        <w:rPr>
          <w:rFonts w:ascii="Cambria" w:hAnsi="Cambria"/>
          <w:sz w:val="24"/>
          <w:szCs w:val="24"/>
        </w:rPr>
        <w:t>Възложителя и одобрени от него, и от лицето, упражняващо строителен надзор приложимите декларации, както и друга изискваща се от националното законодателство информация за продуктите.</w:t>
      </w:r>
    </w:p>
    <w:p w14:paraId="4F133A05" w14:textId="77777777" w:rsidR="008E6AAF" w:rsidRPr="00FC4EE4" w:rsidRDefault="00D9598B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hAnsi="Cambria"/>
          <w:b/>
          <w:sz w:val="24"/>
          <w:szCs w:val="24"/>
          <w:u w:val="single"/>
        </w:rPr>
        <w:t>Не се допуска</w:t>
      </w:r>
      <w:r w:rsidRPr="00FC4EE4">
        <w:rPr>
          <w:rFonts w:ascii="Cambria" w:hAnsi="Cambria"/>
          <w:sz w:val="24"/>
          <w:szCs w:val="24"/>
        </w:rPr>
        <w:t xml:space="preserve"> декларациите и друга изискваща се от законодателството информация за строителните продукти да се представят в последствие, след като продуктите са използвани по предвиденото им предназначение и след като са вече вложени в строежа и/или след като са съставени съответните актове за скрити работи.</w:t>
      </w:r>
    </w:p>
    <w:p w14:paraId="2FA5B2B3" w14:textId="77777777" w:rsidR="00523F3D" w:rsidRPr="00FC4EE4" w:rsidRDefault="00523F3D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В случай че се налага промяна/замяна на определен вид материал в конкретна позиция от КСС, то такава промяна/замяна е допустима само в случай, че качеството/техническите характеристики на новия вид продукт/материал са по-добри, а единичната цена  за съответната позиция остава същата или е по-ниска от съответната цена по договора с Изпълнителя.</w:t>
      </w:r>
    </w:p>
    <w:p w14:paraId="02C5518D" w14:textId="77777777" w:rsidR="003655A1" w:rsidRPr="00FC4EE4" w:rsidRDefault="003655A1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Всички строителни продукти, използвани на строежа, трябва да отговарят на БДС, </w:t>
      </w:r>
      <w:r w:rsidRPr="00FC4EE4">
        <w:rPr>
          <w:rFonts w:ascii="Cambria" w:hAnsi="Cambria"/>
          <w:sz w:val="24"/>
          <w:szCs w:val="24"/>
          <w:lang w:val="en-US"/>
        </w:rPr>
        <w:t>EN</w:t>
      </w:r>
      <w:r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b/>
          <w:sz w:val="24"/>
          <w:szCs w:val="24"/>
        </w:rPr>
        <w:t>или еквивалентно</w:t>
      </w:r>
      <w:r w:rsidRPr="00FC4EE4">
        <w:rPr>
          <w:rFonts w:ascii="Cambria" w:hAnsi="Cambria"/>
          <w:sz w:val="24"/>
          <w:szCs w:val="24"/>
        </w:rPr>
        <w:t xml:space="preserve"> или, ако са от внос, да бъдат одобрени за ползване на територията на Република България и да са с качество, отговарящо на гаранционните условия.</w:t>
      </w:r>
    </w:p>
    <w:p w14:paraId="66D63D80" w14:textId="77777777" w:rsidR="00AF1CDE" w:rsidRPr="00FC4EE4" w:rsidRDefault="00AF1CDE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Изпълнителят </w:t>
      </w:r>
      <w:r w:rsidRPr="00FC4EE4">
        <w:rPr>
          <w:rFonts w:ascii="Cambria" w:hAnsi="Cambria"/>
          <w:b/>
          <w:sz w:val="24"/>
          <w:szCs w:val="24"/>
        </w:rPr>
        <w:t>се задължава</w:t>
      </w:r>
      <w:r w:rsidRPr="00FC4EE4">
        <w:rPr>
          <w:rFonts w:ascii="Cambria" w:hAnsi="Cambria"/>
          <w:sz w:val="24"/>
          <w:szCs w:val="24"/>
        </w:rPr>
        <w:t xml:space="preserve"> по всяко време </w:t>
      </w:r>
      <w:r w:rsidRPr="00FC4EE4">
        <w:rPr>
          <w:rFonts w:ascii="Cambria" w:hAnsi="Cambria"/>
          <w:b/>
          <w:sz w:val="24"/>
          <w:szCs w:val="24"/>
        </w:rPr>
        <w:t>да осигури</w:t>
      </w:r>
      <w:r w:rsidRPr="00FC4EE4">
        <w:rPr>
          <w:rFonts w:ascii="Cambria" w:hAnsi="Cambria"/>
          <w:sz w:val="24"/>
          <w:szCs w:val="24"/>
        </w:rPr>
        <w:t xml:space="preserve"> на Възложителя или на всяко лице, упълномощено от него, </w:t>
      </w:r>
      <w:r w:rsidRPr="00FC4EE4">
        <w:rPr>
          <w:rFonts w:ascii="Cambria" w:hAnsi="Cambria"/>
          <w:b/>
          <w:sz w:val="24"/>
          <w:szCs w:val="24"/>
        </w:rPr>
        <w:t>пълен достъп до строежа</w:t>
      </w:r>
      <w:r w:rsidRPr="00FC4EE4">
        <w:rPr>
          <w:rFonts w:ascii="Cambria" w:hAnsi="Cambria"/>
          <w:sz w:val="24"/>
          <w:szCs w:val="24"/>
        </w:rPr>
        <w:t>, до местата за складиране на строителни продукти и материали, до местата, където се извършва подготовката им за влагане в строежа, до декларациите и техническата документация за строителните продукти и до строителните машини и оборудване за изпълнение на строежа.</w:t>
      </w:r>
    </w:p>
    <w:p w14:paraId="440248F2" w14:textId="77777777" w:rsidR="00C57DD2" w:rsidRPr="00FC4EE4" w:rsidRDefault="00C57DD2" w:rsidP="00C567DD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</w:p>
    <w:p w14:paraId="26B5368B" w14:textId="733497FF" w:rsidR="0072701F" w:rsidRPr="00FC4EE4" w:rsidRDefault="002D76E1" w:rsidP="0072701F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72701F" w:rsidRPr="00FC4EE4">
        <w:rPr>
          <w:rFonts w:ascii="Cambria" w:hAnsi="Cambria"/>
          <w:b/>
          <w:sz w:val="24"/>
          <w:szCs w:val="24"/>
        </w:rPr>
        <w:t>ИЗИСКВАНИЯ ЗА ВРЕМЕННО СТРОИТЕЛСТВО</w:t>
      </w:r>
    </w:p>
    <w:p w14:paraId="10FA490B" w14:textId="77777777" w:rsidR="00F750D8" w:rsidRPr="00FC4EE4" w:rsidRDefault="000C42A7" w:rsidP="000C42A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ab/>
      </w:r>
      <w:r w:rsidR="0072701F" w:rsidRPr="00FC4EE4">
        <w:rPr>
          <w:rFonts w:ascii="Cambria" w:hAnsi="Cambria"/>
          <w:sz w:val="24"/>
          <w:szCs w:val="24"/>
        </w:rPr>
        <w:t>Преди започване на строителството Изпълнителят трябва да създаде временна строителна база</w:t>
      </w:r>
      <w:r w:rsidR="00CC513A" w:rsidRPr="00FC4EE4">
        <w:rPr>
          <w:rFonts w:ascii="Cambria" w:hAnsi="Cambria"/>
          <w:sz w:val="24"/>
          <w:szCs w:val="24"/>
        </w:rPr>
        <w:t xml:space="preserve"> на мястото, съгласувано с Възложителя. При създаване на базата Изпълнителят трябва да се придържа стриктно към изискването, че „Временно строителство“ са всички сгради, съоръжения, инсталации и пътища, определени в плана за безопасност и здраве, които са специално построени или приспособени чрез реконструкция и ремонти за нуждите на строителството през времетраенето му и които се премахват преди приемане на строежа.</w:t>
      </w:r>
      <w:r w:rsidR="00F750D8" w:rsidRPr="00FC4EE4">
        <w:rPr>
          <w:rFonts w:ascii="Cambria" w:hAnsi="Cambria"/>
          <w:sz w:val="24"/>
          <w:szCs w:val="24"/>
        </w:rPr>
        <w:tab/>
      </w:r>
    </w:p>
    <w:p w14:paraId="6CD0D69A" w14:textId="77777777" w:rsidR="00F750D8" w:rsidRPr="00FC4EE4" w:rsidRDefault="00F750D8" w:rsidP="000C42A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 В случай, че се налага да бъдат наети терени, извън строителната площадка за изграждане на временната база, Изпълнителят трябва да ги наеме за своя сметка.</w:t>
      </w:r>
    </w:p>
    <w:p w14:paraId="22C5C736" w14:textId="77777777" w:rsidR="003F4887" w:rsidRPr="00FC4EE4" w:rsidRDefault="003F4887" w:rsidP="000C42A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Преди подписване на протокола за откриване на строителната площадка и определяне на строителна линия и ниво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образец2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 xml:space="preserve"> за строежа, Изпълнителят за своя сметка трябва да изготви информационна табела съгласно чл.13 от </w:t>
      </w:r>
      <w:r w:rsidRPr="00FC4EE4">
        <w:rPr>
          <w:rFonts w:ascii="Cambria" w:hAnsi="Cambria"/>
          <w:i/>
          <w:sz w:val="24"/>
          <w:szCs w:val="24"/>
        </w:rPr>
        <w:t>Наредба №2 от 2004 г. за минималните изисквания за здравословни и безопасни условия на труд при извършване на строителни и монтажни работи</w:t>
      </w:r>
      <w:r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proofErr w:type="spellStart"/>
      <w:r w:rsidRPr="00FC4EE4">
        <w:rPr>
          <w:rFonts w:ascii="Cambria" w:hAnsi="Cambria"/>
          <w:sz w:val="24"/>
          <w:szCs w:val="24"/>
        </w:rPr>
        <w:t>посл</w:t>
      </w:r>
      <w:proofErr w:type="spellEnd"/>
      <w:r w:rsidRPr="00FC4EE4">
        <w:rPr>
          <w:rFonts w:ascii="Cambria" w:hAnsi="Cambria"/>
          <w:sz w:val="24"/>
          <w:szCs w:val="24"/>
        </w:rPr>
        <w:t>. Изм. И доп. ДВ бр.90 от 15 ноември 2016 г.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>.</w:t>
      </w:r>
    </w:p>
    <w:p w14:paraId="18782070" w14:textId="77777777" w:rsidR="00ED7F4F" w:rsidRPr="00FC4EE4" w:rsidRDefault="00ED7F4F" w:rsidP="000C42A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Преди започване на работа на строителната площадка и до завършването на строежа строителят е длъжен да извършва оценка на риска, която обхваща всички етапи на договореното строителство, избора на работно оборудване и всички параметри на работната среда.</w:t>
      </w:r>
    </w:p>
    <w:p w14:paraId="5381168B" w14:textId="77777777" w:rsidR="00176255" w:rsidRPr="00FC4EE4" w:rsidRDefault="00176255" w:rsidP="000C42A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След приключване на работите по предмета на изпълнение на обществената поръчка, Изпълнителят своевременно трябва да демонтира всичките си съоръжения, складове, офиси и битови помещения, обект на временно строителство и да изтегли цялата си механизация и не</w:t>
      </w:r>
      <w:r w:rsidR="00C65211"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sz w:val="24"/>
          <w:szCs w:val="24"/>
        </w:rPr>
        <w:t>вложени в строежа продукти и материали, и да разчисти терена, използван за временно строителство за своя сметка.</w:t>
      </w:r>
    </w:p>
    <w:p w14:paraId="1A4AB2A2" w14:textId="27B14313" w:rsidR="009D3D01" w:rsidRPr="00FC4EE4" w:rsidRDefault="00BF1AA7" w:rsidP="009D3D01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9D3D01" w:rsidRPr="00FC4EE4">
        <w:rPr>
          <w:rFonts w:ascii="Cambria" w:hAnsi="Cambria"/>
          <w:b/>
          <w:sz w:val="24"/>
          <w:szCs w:val="24"/>
        </w:rPr>
        <w:t>ОБЩИ И СПЕЦИФИЧНИ ИЗИСКВАНИЯ ОТНОСНО ИЗПЪЛНЕНИЕТО НА СТРОИТЕЛНИТЕ И МОНТАЖНИ РАБОТИ</w:t>
      </w:r>
    </w:p>
    <w:p w14:paraId="3EB3A60D" w14:textId="77777777" w:rsidR="002D47C1" w:rsidRPr="00FC4EE4" w:rsidRDefault="002D47C1" w:rsidP="002D47C1">
      <w:pPr>
        <w:pStyle w:val="ListParagraph"/>
        <w:numPr>
          <w:ilvl w:val="1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Общи изисквания относно изпълнението на СМР</w:t>
      </w:r>
    </w:p>
    <w:p w14:paraId="0CF61937" w14:textId="55229223" w:rsidR="005C313A" w:rsidRPr="00FC4EE4" w:rsidRDefault="00C956E2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2D47C1" w:rsidRPr="00FC4EE4">
        <w:rPr>
          <w:rFonts w:ascii="Cambria" w:hAnsi="Cambria"/>
          <w:sz w:val="24"/>
          <w:szCs w:val="24"/>
        </w:rPr>
        <w:t>Изпълнението на СМР е съгласно инвестиционен проект</w:t>
      </w:r>
      <w:r w:rsidR="0087437A">
        <w:rPr>
          <w:rFonts w:ascii="Cambria" w:hAnsi="Cambria"/>
          <w:sz w:val="24"/>
          <w:szCs w:val="24"/>
        </w:rPr>
        <w:t xml:space="preserve"> -</w:t>
      </w:r>
      <w:r w:rsidR="00BA0421">
        <w:rPr>
          <w:rFonts w:ascii="Cambria" w:hAnsi="Cambria"/>
          <w:sz w:val="24"/>
          <w:szCs w:val="24"/>
        </w:rPr>
        <w:t xml:space="preserve"> </w:t>
      </w:r>
      <w:r w:rsidR="00BA0421" w:rsidRPr="00BA0421">
        <w:rPr>
          <w:rFonts w:ascii="Cambria" w:hAnsi="Cambria"/>
          <w:i/>
          <w:sz w:val="24"/>
          <w:szCs w:val="24"/>
        </w:rPr>
        <w:t>Приложение А</w:t>
      </w:r>
      <w:r w:rsidR="002D47C1" w:rsidRPr="00FC4EE4">
        <w:rPr>
          <w:rFonts w:ascii="Cambria" w:hAnsi="Cambria"/>
          <w:sz w:val="24"/>
          <w:szCs w:val="24"/>
        </w:rPr>
        <w:t xml:space="preserve">, разработен във фаза – работен проект, количествена сметка </w:t>
      </w:r>
      <w:r w:rsidR="00D43C6B">
        <w:rPr>
          <w:rFonts w:ascii="Cambria" w:hAnsi="Cambria"/>
          <w:sz w:val="24"/>
          <w:szCs w:val="24"/>
        </w:rPr>
        <w:t>към него</w:t>
      </w:r>
      <w:r w:rsidR="0077662D">
        <w:rPr>
          <w:rFonts w:ascii="Cambria" w:hAnsi="Cambria"/>
          <w:sz w:val="24"/>
          <w:szCs w:val="24"/>
        </w:rPr>
        <w:t xml:space="preserve"> </w:t>
      </w:r>
      <w:r w:rsidR="0077662D">
        <w:rPr>
          <w:rFonts w:ascii="Cambria" w:hAnsi="Cambria"/>
          <w:sz w:val="24"/>
          <w:szCs w:val="24"/>
          <w:lang w:val="en-US"/>
        </w:rPr>
        <w:t>(KC)</w:t>
      </w:r>
      <w:r w:rsidR="001A0A98" w:rsidRPr="00FC4EE4">
        <w:rPr>
          <w:rFonts w:ascii="Cambria" w:hAnsi="Cambria"/>
          <w:sz w:val="24"/>
          <w:szCs w:val="24"/>
        </w:rPr>
        <w:t xml:space="preserve">, настоящата Техническа спецификация </w:t>
      </w:r>
      <w:r w:rsidR="005C4D48" w:rsidRPr="00FC4EE4">
        <w:rPr>
          <w:rFonts w:ascii="Cambria" w:hAnsi="Cambria"/>
          <w:sz w:val="24"/>
          <w:szCs w:val="24"/>
        </w:rPr>
        <w:t>–</w:t>
      </w:r>
      <w:r w:rsidR="001A0A98" w:rsidRPr="00FC4EE4">
        <w:rPr>
          <w:rFonts w:ascii="Cambria" w:hAnsi="Cambria"/>
          <w:sz w:val="24"/>
          <w:szCs w:val="24"/>
        </w:rPr>
        <w:t xml:space="preserve"> </w:t>
      </w:r>
      <w:r w:rsidR="00BA0421" w:rsidRPr="00BA0421">
        <w:rPr>
          <w:rFonts w:ascii="Cambria" w:hAnsi="Cambria"/>
          <w:i/>
          <w:sz w:val="24"/>
          <w:szCs w:val="24"/>
        </w:rPr>
        <w:t>Приложение Б</w:t>
      </w:r>
      <w:r w:rsidR="001A0A98" w:rsidRPr="00FC4EE4">
        <w:rPr>
          <w:rFonts w:ascii="Cambria" w:hAnsi="Cambria"/>
          <w:sz w:val="24"/>
          <w:szCs w:val="24"/>
        </w:rPr>
        <w:t xml:space="preserve">, Техническото предложение за изпълнение на поръчката </w:t>
      </w:r>
      <w:r w:rsidR="0087437A">
        <w:rPr>
          <w:rFonts w:ascii="Cambria" w:hAnsi="Cambria"/>
          <w:sz w:val="24"/>
          <w:szCs w:val="24"/>
        </w:rPr>
        <w:t>-</w:t>
      </w:r>
      <w:r w:rsidR="00BA0421">
        <w:rPr>
          <w:rFonts w:ascii="Cambria" w:hAnsi="Cambria"/>
          <w:sz w:val="24"/>
          <w:szCs w:val="24"/>
        </w:rPr>
        <w:t xml:space="preserve"> </w:t>
      </w:r>
      <w:r w:rsidR="00BA0421" w:rsidRPr="00BA0421">
        <w:rPr>
          <w:rFonts w:ascii="Cambria" w:hAnsi="Cambria"/>
          <w:i/>
          <w:sz w:val="24"/>
          <w:szCs w:val="24"/>
        </w:rPr>
        <w:t>Образец №3</w:t>
      </w:r>
      <w:r w:rsidR="00BA0421">
        <w:rPr>
          <w:rFonts w:ascii="Cambria" w:hAnsi="Cambria"/>
          <w:sz w:val="24"/>
          <w:szCs w:val="24"/>
        </w:rPr>
        <w:t xml:space="preserve"> </w:t>
      </w:r>
      <w:r w:rsidR="001A0A98" w:rsidRPr="00FC4EE4">
        <w:rPr>
          <w:rFonts w:ascii="Cambria" w:hAnsi="Cambria"/>
          <w:sz w:val="24"/>
          <w:szCs w:val="24"/>
        </w:rPr>
        <w:t xml:space="preserve"> и Ценовото предложение на участника – </w:t>
      </w:r>
      <w:r w:rsidR="0087437A">
        <w:rPr>
          <w:rFonts w:ascii="Cambria" w:hAnsi="Cambria"/>
          <w:sz w:val="24"/>
          <w:szCs w:val="24"/>
        </w:rPr>
        <w:t>Образец №4.</w:t>
      </w:r>
    </w:p>
    <w:p w14:paraId="58321A50" w14:textId="77777777" w:rsidR="00AC196A" w:rsidRPr="00FC4EE4" w:rsidRDefault="00D92BDE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5C313A" w:rsidRPr="00FC4EE4">
        <w:rPr>
          <w:rFonts w:ascii="Cambria" w:hAnsi="Cambria"/>
          <w:sz w:val="24"/>
          <w:szCs w:val="24"/>
        </w:rPr>
        <w:t xml:space="preserve"> Строителят, избран за И</w:t>
      </w:r>
      <w:r w:rsidR="00FC3130" w:rsidRPr="00FC4EE4">
        <w:rPr>
          <w:rFonts w:ascii="Cambria" w:hAnsi="Cambria"/>
          <w:sz w:val="24"/>
          <w:szCs w:val="24"/>
        </w:rPr>
        <w:t>зпълни</w:t>
      </w:r>
      <w:r w:rsidR="005C313A" w:rsidRPr="00FC4EE4">
        <w:rPr>
          <w:rFonts w:ascii="Cambria" w:hAnsi="Cambria"/>
          <w:sz w:val="24"/>
          <w:szCs w:val="24"/>
        </w:rPr>
        <w:t>тел, носи отговорност за:</w:t>
      </w:r>
    </w:p>
    <w:p w14:paraId="152845E8" w14:textId="77777777" w:rsidR="00FC3130" w:rsidRPr="00767669" w:rsidRDefault="00FC3130" w:rsidP="00767669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767669">
        <w:rPr>
          <w:rFonts w:ascii="Cambria" w:hAnsi="Cambria"/>
          <w:sz w:val="24"/>
          <w:szCs w:val="24"/>
        </w:rPr>
        <w:t>изпълнението на строежа в съответствие с издадените строителни книжа и с изискванията на чл.169, ал.1 и 3</w:t>
      </w:r>
      <w:r w:rsidR="00C24C15" w:rsidRPr="00767669">
        <w:rPr>
          <w:rFonts w:ascii="Cambria" w:hAnsi="Cambria"/>
          <w:sz w:val="24"/>
          <w:szCs w:val="24"/>
        </w:rPr>
        <w:t xml:space="preserve"> от ЗУТ, както и с правилата за изпълнение на строителните и монтажните работи и на мерките за опазване на живота и здравето на хората на строителната площадка</w:t>
      </w:r>
      <w:r w:rsidR="008A310B" w:rsidRPr="00767669">
        <w:rPr>
          <w:rFonts w:ascii="Cambria" w:hAnsi="Cambria"/>
          <w:sz w:val="24"/>
          <w:szCs w:val="24"/>
        </w:rPr>
        <w:t>;</w:t>
      </w:r>
    </w:p>
    <w:p w14:paraId="450E9CC3" w14:textId="77777777" w:rsidR="008A310B" w:rsidRPr="00767669" w:rsidRDefault="008A310B" w:rsidP="00767669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767669">
        <w:rPr>
          <w:rFonts w:ascii="Cambria" w:hAnsi="Cambria"/>
          <w:sz w:val="24"/>
          <w:szCs w:val="24"/>
        </w:rPr>
        <w:lastRenderedPageBreak/>
        <w:t>изпълнението на строителните и монтажните работи с материали, изделия, продукти и други в съответствие с основните изисквания към строежите, както и за спазване на технологичните изисквания за влагането им;</w:t>
      </w:r>
    </w:p>
    <w:p w14:paraId="5CA0C99E" w14:textId="77777777" w:rsidR="008A310B" w:rsidRPr="00767669" w:rsidRDefault="008A310B" w:rsidP="00767669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767669">
        <w:rPr>
          <w:rFonts w:ascii="Cambria" w:hAnsi="Cambria"/>
          <w:sz w:val="24"/>
          <w:szCs w:val="24"/>
        </w:rPr>
        <w:t>своевременното съставяне на актовете и протоколите по време на строителството, удостоверяващи обстоятелствата по т.1 и2;</w:t>
      </w:r>
    </w:p>
    <w:p w14:paraId="1F639801" w14:textId="77777777" w:rsidR="008A310B" w:rsidRPr="00767669" w:rsidRDefault="005E5C7C" w:rsidP="00767669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767669">
        <w:rPr>
          <w:rFonts w:ascii="Cambria" w:hAnsi="Cambria"/>
          <w:sz w:val="24"/>
          <w:szCs w:val="24"/>
        </w:rPr>
        <w:t>съхраняването на екзекутивната документация и нейното изработване, когато от Възложителя с договор не е възложено на друг участник в строителството, както и за съхраняването на другата техническа документация по изпълнението на строежа;</w:t>
      </w:r>
    </w:p>
    <w:p w14:paraId="4ACB1D87" w14:textId="77777777" w:rsidR="005E5C7C" w:rsidRPr="00767669" w:rsidRDefault="005E5C7C" w:rsidP="00767669">
      <w:pPr>
        <w:pStyle w:val="ListParagraph"/>
        <w:numPr>
          <w:ilvl w:val="0"/>
          <w:numId w:val="19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767669">
        <w:rPr>
          <w:rFonts w:ascii="Cambria" w:hAnsi="Cambria"/>
          <w:sz w:val="24"/>
          <w:szCs w:val="24"/>
        </w:rPr>
        <w:t>съхраняването и предоставянето при поискване от останалите участници в строителството или от контролен орган на строителните книжа, заповед</w:t>
      </w:r>
      <w:r w:rsidR="00E25AC4" w:rsidRPr="00767669">
        <w:rPr>
          <w:rFonts w:ascii="Cambria" w:hAnsi="Cambria"/>
          <w:sz w:val="24"/>
          <w:szCs w:val="24"/>
        </w:rPr>
        <w:t>ната книга на строежа по чл.170</w:t>
      </w:r>
      <w:r w:rsidRPr="00767669">
        <w:rPr>
          <w:rFonts w:ascii="Cambria" w:hAnsi="Cambria"/>
          <w:sz w:val="24"/>
          <w:szCs w:val="24"/>
        </w:rPr>
        <w:t xml:space="preserve"> ал.3 от ЗУТ и актовете и протоколите, съставени по време на строителството.</w:t>
      </w:r>
    </w:p>
    <w:p w14:paraId="6D38A29A" w14:textId="77777777" w:rsidR="00B1149C" w:rsidRPr="00FC4EE4" w:rsidRDefault="00D92BDE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B1149C" w:rsidRPr="00FC4EE4">
        <w:rPr>
          <w:rFonts w:ascii="Cambria" w:hAnsi="Cambria"/>
          <w:sz w:val="24"/>
          <w:szCs w:val="24"/>
        </w:rPr>
        <w:t>Строителят носи имуществена отговорност</w:t>
      </w:r>
      <w:r w:rsidR="00D85890" w:rsidRPr="00FC4EE4">
        <w:rPr>
          <w:rFonts w:ascii="Cambria" w:hAnsi="Cambria"/>
          <w:sz w:val="24"/>
          <w:szCs w:val="24"/>
        </w:rPr>
        <w:t xml:space="preserve"> за причинените щети и пропуснати ползи от свои виновни действия или бездействия.</w:t>
      </w:r>
    </w:p>
    <w:p w14:paraId="14CADE8B" w14:textId="24206C72" w:rsidR="00DE5624" w:rsidRPr="004A7A3C" w:rsidRDefault="00D92BDE" w:rsidP="004A7A3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1F1D6B" w:rsidRPr="00FC4EE4">
        <w:rPr>
          <w:rFonts w:ascii="Cambria" w:hAnsi="Cambria"/>
          <w:sz w:val="24"/>
          <w:szCs w:val="24"/>
        </w:rPr>
        <w:t xml:space="preserve">Строителят </w:t>
      </w:r>
      <w:r w:rsidR="00544C35" w:rsidRPr="00FC4EE4">
        <w:rPr>
          <w:rFonts w:ascii="Cambria" w:hAnsi="Cambria"/>
          <w:sz w:val="24"/>
          <w:szCs w:val="24"/>
        </w:rPr>
        <w:t xml:space="preserve">може да възложи на подизпълнител извършването на отделни видове </w:t>
      </w:r>
      <w:r w:rsidR="001806B9" w:rsidRPr="00FC4EE4">
        <w:rPr>
          <w:rFonts w:ascii="Cambria" w:hAnsi="Cambria"/>
          <w:sz w:val="24"/>
          <w:szCs w:val="24"/>
        </w:rPr>
        <w:t xml:space="preserve"> строителни и монтажни работи като задължително декларира това при участието си в обществената поръчка в Единния документ за обществени поръчки</w:t>
      </w:r>
      <w:r w:rsidR="006B7F61">
        <w:rPr>
          <w:rFonts w:ascii="Cambria" w:hAnsi="Cambria"/>
          <w:sz w:val="24"/>
          <w:szCs w:val="24"/>
        </w:rPr>
        <w:t xml:space="preserve"> (ЕЕДОП) – </w:t>
      </w:r>
      <w:r w:rsidR="006B7F61" w:rsidRPr="006B7F61">
        <w:rPr>
          <w:rFonts w:ascii="Cambria" w:hAnsi="Cambria"/>
          <w:i/>
          <w:sz w:val="24"/>
          <w:szCs w:val="24"/>
        </w:rPr>
        <w:t>Образец №2</w:t>
      </w:r>
      <w:r w:rsidR="001806B9" w:rsidRPr="00FC4EE4">
        <w:rPr>
          <w:rFonts w:ascii="Cambria" w:hAnsi="Cambria"/>
          <w:sz w:val="24"/>
          <w:szCs w:val="24"/>
        </w:rPr>
        <w:t xml:space="preserve">. Подизпълнителите нямат право да </w:t>
      </w:r>
      <w:proofErr w:type="spellStart"/>
      <w:r w:rsidR="001806B9" w:rsidRPr="00FC4EE4">
        <w:rPr>
          <w:rFonts w:ascii="Cambria" w:hAnsi="Cambria"/>
          <w:sz w:val="24"/>
          <w:szCs w:val="24"/>
        </w:rPr>
        <w:t>превъзлагат</w:t>
      </w:r>
      <w:proofErr w:type="spellEnd"/>
      <w:r w:rsidR="001806B9" w:rsidRPr="00FC4EE4">
        <w:rPr>
          <w:rFonts w:ascii="Cambria" w:hAnsi="Cambria"/>
          <w:sz w:val="24"/>
          <w:szCs w:val="24"/>
        </w:rPr>
        <w:t xml:space="preserve"> една или повече от дейностите, които са включени в предмета на договора за под</w:t>
      </w:r>
      <w:r w:rsidR="006D64B7" w:rsidRPr="00FC4EE4">
        <w:rPr>
          <w:rFonts w:ascii="Cambria" w:hAnsi="Cambria"/>
          <w:sz w:val="24"/>
          <w:szCs w:val="24"/>
        </w:rPr>
        <w:t xml:space="preserve"> </w:t>
      </w:r>
      <w:r w:rsidR="001806B9" w:rsidRPr="00FC4EE4">
        <w:rPr>
          <w:rFonts w:ascii="Cambria" w:hAnsi="Cambria"/>
          <w:sz w:val="24"/>
          <w:szCs w:val="24"/>
        </w:rPr>
        <w:t>изпълнение.</w:t>
      </w:r>
    </w:p>
    <w:p w14:paraId="45C8346B" w14:textId="77777777" w:rsidR="00DE5624" w:rsidRPr="00FC4EE4" w:rsidRDefault="00DE5624" w:rsidP="00DE5624">
      <w:pPr>
        <w:pStyle w:val="ListParagraph"/>
        <w:numPr>
          <w:ilvl w:val="1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Специфични изисквания относно изпълнението на СМР</w:t>
      </w:r>
    </w:p>
    <w:p w14:paraId="2C8FBE60" w14:textId="74D2AE40" w:rsidR="006A6243" w:rsidRPr="00FC4EE4" w:rsidRDefault="006A6243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hAnsi="Cambria"/>
          <w:sz w:val="24"/>
          <w:szCs w:val="24"/>
        </w:rPr>
        <w:tab/>
        <w:t xml:space="preserve">Строежът попада в </w:t>
      </w:r>
      <w:r w:rsidR="005E76CA" w:rsidRPr="00016BD9">
        <w:rPr>
          <w:rFonts w:ascii="Cambria" w:eastAsia="Calibri" w:hAnsi="Cambria" w:cs="Times New Roman"/>
          <w:bCs/>
          <w:sz w:val="24"/>
          <w:szCs w:val="24"/>
          <w:lang w:eastAsia="bg-BG"/>
        </w:rPr>
        <w:t>Първа група, първа категория</w:t>
      </w:r>
      <w:r w:rsidR="005E76CA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първа - буква „в” на основание чл. 2(3) т.1 от Наредба №1 от 30.07.2003 г. на МРРБ за номенклатурата на видовете строежи(</w:t>
      </w:r>
      <w:proofErr w:type="spellStart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обн</w:t>
      </w:r>
      <w:proofErr w:type="spellEnd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. ДВ. бр.72 от 15 Август 2003г. изм. и доп. ДВ. бр.98 от 11 Декември 2012г.)</w:t>
      </w:r>
    </w:p>
    <w:p w14:paraId="21873C33" w14:textId="77777777" w:rsidR="006C20A0" w:rsidRPr="00FC4EE4" w:rsidRDefault="006C20A0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Всички дейности, извършвани от строителя трябва да се изпълняват в съответствие с приложимото законодателство.</w:t>
      </w:r>
    </w:p>
    <w:p w14:paraId="5C1D2367" w14:textId="4C761740" w:rsidR="00415158" w:rsidRPr="00FC4EE4" w:rsidRDefault="00415158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 xml:space="preserve">Изпълнителят следва да изпълни на строителната площадка всички предвидени СМР по отделните части на инвестиционния проект, в съответствие със следните стандарти за опазване на околната среда по 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>ISO 14001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:2015 </w:t>
      </w: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или еквивалентно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, за качество по 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 xml:space="preserve">ISO 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9001:2015 </w:t>
      </w: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или еквивалентно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с обхват на сертификата в съответствие с предмета на поръчката.</w:t>
      </w:r>
    </w:p>
    <w:p w14:paraId="64E40D11" w14:textId="7574C315" w:rsidR="009000F5" w:rsidRPr="00FC4EE4" w:rsidRDefault="009000F5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Обемът на възлагания строеж като цяло и отделните СМР следва да се изпълнят при точно спазване на строително-техническата документация за обекта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 xml:space="preserve"> (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в т.ч. мерките за достъпност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>)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, заложените количества по видове дейности в количествената сметка на одобрения инвестиционен проект и единич</w:t>
      </w:r>
      <w:r w:rsidR="008C4F95">
        <w:rPr>
          <w:rFonts w:ascii="Cambria" w:eastAsia="Calibri" w:hAnsi="Cambria" w:cs="Times New Roman"/>
          <w:bCs/>
          <w:sz w:val="24"/>
          <w:szCs w:val="24"/>
          <w:lang w:eastAsia="bg-BG"/>
        </w:rPr>
        <w:t>ните цени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, формиращи общата цена за изпълнение на СМР съгласно ценовото предложение</w:t>
      </w:r>
      <w:r w:rsidR="006F338E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на участника, избран за изпълни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тел.</w:t>
      </w:r>
    </w:p>
    <w:p w14:paraId="1BD63F89" w14:textId="77777777" w:rsidR="006F338E" w:rsidRPr="00FC4EE4" w:rsidRDefault="006F338E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 xml:space="preserve">Изпълнителят е длъжен да изпълни със собствени сили и средства в съответствие с одобрения инвестиционен проект и с издаденото Разрешение за строеж. Неспазването на която и да било от частите на одобрения инвестиционен 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lastRenderedPageBreak/>
        <w:t>проект, въз основа на който е издадено разрешение за строеж от главния Архитект на Столична община, както и на приложимото законодателство за изпълнение на предвидените СМР се счита за неспазване на изискванията на Възложителя.</w:t>
      </w:r>
    </w:p>
    <w:p w14:paraId="05503600" w14:textId="77777777" w:rsidR="00C82F0D" w:rsidRPr="00FC4EE4" w:rsidRDefault="00C82F0D" w:rsidP="006A62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Необходимите за изпълнение на СМР</w:t>
      </w:r>
      <w:r w:rsidR="008D136C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механизация, оборудване, инстру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менти, продукти и материали са задължение на Изпълнителя.</w:t>
      </w:r>
    </w:p>
    <w:p w14:paraId="71345F8F" w14:textId="77777777" w:rsidR="008D136C" w:rsidRPr="00FC4EE4" w:rsidRDefault="008D136C" w:rsidP="00607904">
      <w:pPr>
        <w:pStyle w:val="ListParagraph"/>
        <w:numPr>
          <w:ilvl w:val="1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Специфични изисквания относно осигуряване на здравословни и безопасни условия на труд при извършване на строителни и монтажни работи</w:t>
      </w:r>
    </w:p>
    <w:p w14:paraId="0142EEAF" w14:textId="77777777" w:rsidR="008D136C" w:rsidRPr="00FC4EE4" w:rsidRDefault="008D136C" w:rsidP="008D136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         При изпълнение на СМР изпълнителят (строител) работи в пряко сътрудничество с координатора по безопасност и здраве на обекта и изпълнява задълженията си съгласно проекта по част План за безопасност и здраве на одобрения инвестиционен проект и издаденото разрешение за строеж.</w:t>
      </w:r>
    </w:p>
    <w:p w14:paraId="7FCB5B41" w14:textId="77777777" w:rsidR="00CB2856" w:rsidRPr="00FC4EE4" w:rsidRDefault="00CB2856" w:rsidP="008D136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 xml:space="preserve">При изпълнение на СМР  строителят спазва всички изисквания, наложени му като участник в строителството, произтичащи от </w:t>
      </w:r>
      <w:r w:rsidRPr="00FC4EE4">
        <w:rPr>
          <w:rFonts w:ascii="Cambria" w:eastAsia="Calibri" w:hAnsi="Cambria" w:cs="Times New Roman"/>
          <w:bCs/>
          <w:i/>
          <w:sz w:val="24"/>
          <w:szCs w:val="24"/>
          <w:lang w:eastAsia="bg-BG"/>
        </w:rPr>
        <w:t xml:space="preserve">Закона за здравословни и безопасни условия на труд и наредба №2 от 2004 г. за минималните изисквания за здравословни и безопасни условия на труд при извършване на строителни и монтажни работи 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>(</w:t>
      </w:r>
      <w:proofErr w:type="spellStart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посл</w:t>
      </w:r>
      <w:proofErr w:type="spellEnd"/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. изм. и доп. ДВ. бр.90 от 15 Ноември 2016 г.</w:t>
      </w:r>
      <w:r w:rsidRPr="00FC4EE4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>)</w:t>
      </w:r>
      <w:r w:rsidR="00D82107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вкл. Тези, за които е упълномощен от Възложителя.</w:t>
      </w:r>
    </w:p>
    <w:p w14:paraId="3778C8D9" w14:textId="77777777" w:rsidR="00415979" w:rsidRPr="00FC4EE4" w:rsidRDefault="00415979" w:rsidP="008D136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Преди започване на работа на строителната площадка и до завършване на строежа строителят е длъжен да извършва оценка на риска. Когато Изпълнителят използва подизпълнители за изпълнение на поръчката, оценката на риска се извършва съвместно с предварително обявените подизпълнители.</w:t>
      </w:r>
    </w:p>
    <w:p w14:paraId="2FBDF1FE" w14:textId="77777777" w:rsidR="00EB7FF1" w:rsidRPr="00FC4EE4" w:rsidRDefault="00EB7FF1" w:rsidP="008D136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</w:r>
      <w:r w:rsidRPr="00FC4EE4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Строителните и монтажни работи ще се извършват в условията на работеща институция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, поради което оценката на риска се съгласува с упълномощено от Възложителя лице.</w:t>
      </w:r>
    </w:p>
    <w:p w14:paraId="24F969DA" w14:textId="77777777" w:rsidR="00F81C44" w:rsidRPr="00FC4EE4" w:rsidRDefault="00F81C44" w:rsidP="008D136C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4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Ако по време на извършването на СМР настъпят съществени изменения от първоначалните в изготвения План за безопасност и здраве, оценката на риска се актуализира. При извършването на оценка на риска се правят измервания на параметрите на работната среда.</w:t>
      </w:r>
    </w:p>
    <w:p w14:paraId="0F5E9C1A" w14:textId="77777777" w:rsidR="006A39FC" w:rsidRPr="00FC4EE4" w:rsidRDefault="00C65211" w:rsidP="00C6521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="006A39FC" w:rsidRPr="00FC4EE4">
        <w:rPr>
          <w:rFonts w:ascii="Cambria" w:hAnsi="Cambria"/>
          <w:b/>
          <w:sz w:val="24"/>
          <w:szCs w:val="24"/>
        </w:rPr>
        <w:t>4.2.2. Специфични изисквания за изпълнение на СМР на конкретния обект</w:t>
      </w:r>
    </w:p>
    <w:p w14:paraId="3B9744FF" w14:textId="77777777" w:rsidR="00C65211" w:rsidRPr="00FC4EE4" w:rsidRDefault="00C6521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Строителните и монтажните работи се изпълняват в съответствие с:</w:t>
      </w:r>
    </w:p>
    <w:p w14:paraId="353EC347" w14:textId="77777777" w:rsidR="00C65211" w:rsidRPr="00FC4EE4" w:rsidRDefault="00C6521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Одобрен инвестиционен про</w:t>
      </w:r>
      <w:r w:rsidR="00EE2E43" w:rsidRPr="00FC4EE4">
        <w:rPr>
          <w:rFonts w:ascii="Cambria" w:hAnsi="Cambria"/>
          <w:sz w:val="24"/>
          <w:szCs w:val="24"/>
        </w:rPr>
        <w:t xml:space="preserve">ект и издаденото разрешение за </w:t>
      </w:r>
      <w:r w:rsidRPr="00FC4EE4">
        <w:rPr>
          <w:rFonts w:ascii="Cambria" w:hAnsi="Cambria"/>
          <w:sz w:val="24"/>
          <w:szCs w:val="24"/>
        </w:rPr>
        <w:t>строеж;</w:t>
      </w:r>
    </w:p>
    <w:p w14:paraId="43D65010" w14:textId="77777777" w:rsidR="00C65211" w:rsidRPr="00FC4EE4" w:rsidRDefault="00C6521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Договора с Възложителя;</w:t>
      </w:r>
    </w:p>
    <w:p w14:paraId="0FCA446A" w14:textId="214B871D" w:rsidR="00C65211" w:rsidRPr="00FC4EE4" w:rsidRDefault="00C6521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Техническата спецификация </w:t>
      </w:r>
      <w:r w:rsidR="00607904">
        <w:rPr>
          <w:rFonts w:ascii="Cambria" w:hAnsi="Cambria"/>
          <w:sz w:val="24"/>
          <w:szCs w:val="24"/>
        </w:rPr>
        <w:t>–</w:t>
      </w:r>
      <w:r w:rsidR="00DE30AB" w:rsidRPr="00FC4EE4">
        <w:rPr>
          <w:rFonts w:ascii="Cambria" w:hAnsi="Cambria"/>
          <w:sz w:val="24"/>
          <w:szCs w:val="24"/>
        </w:rPr>
        <w:t xml:space="preserve"> </w:t>
      </w:r>
      <w:r w:rsidR="00607904" w:rsidRPr="00607904">
        <w:rPr>
          <w:rFonts w:ascii="Cambria" w:hAnsi="Cambria"/>
          <w:i/>
          <w:sz w:val="24"/>
          <w:szCs w:val="24"/>
        </w:rPr>
        <w:t>Приложение Б</w:t>
      </w:r>
      <w:r w:rsidR="00607904">
        <w:rPr>
          <w:rFonts w:ascii="Cambria" w:hAnsi="Cambria"/>
          <w:sz w:val="24"/>
          <w:szCs w:val="24"/>
        </w:rPr>
        <w:t xml:space="preserve"> ;</w:t>
      </w:r>
    </w:p>
    <w:p w14:paraId="5DAF5EBD" w14:textId="4B418EA1" w:rsidR="005C55A6" w:rsidRPr="00FC4EE4" w:rsidRDefault="00041BC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Техническо</w:t>
      </w:r>
      <w:r w:rsidR="004532A1" w:rsidRPr="00FC4EE4">
        <w:rPr>
          <w:rFonts w:ascii="Cambria" w:hAnsi="Cambria"/>
          <w:sz w:val="24"/>
          <w:szCs w:val="24"/>
        </w:rPr>
        <w:t>то</w:t>
      </w:r>
      <w:r w:rsidRPr="00FC4EE4">
        <w:rPr>
          <w:rFonts w:ascii="Cambria" w:hAnsi="Cambria"/>
          <w:sz w:val="24"/>
          <w:szCs w:val="24"/>
        </w:rPr>
        <w:t xml:space="preserve"> предложение на Изпълнителя – </w:t>
      </w:r>
      <w:r w:rsidR="00607904">
        <w:rPr>
          <w:rFonts w:ascii="Cambria" w:hAnsi="Cambria"/>
          <w:sz w:val="24"/>
          <w:szCs w:val="24"/>
        </w:rPr>
        <w:t xml:space="preserve">Образец №3; </w:t>
      </w:r>
    </w:p>
    <w:p w14:paraId="2881EE76" w14:textId="77777777" w:rsidR="002D6D7F" w:rsidRDefault="004532A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Ценовото предложение на Изпълнителя – </w:t>
      </w:r>
      <w:r w:rsidR="00607904">
        <w:rPr>
          <w:rFonts w:ascii="Cambria" w:hAnsi="Cambria"/>
          <w:sz w:val="24"/>
          <w:szCs w:val="24"/>
        </w:rPr>
        <w:t xml:space="preserve">Образец №4; </w:t>
      </w:r>
    </w:p>
    <w:p w14:paraId="2BD25666" w14:textId="657A8660" w:rsidR="004532A1" w:rsidRPr="00FC4EE4" w:rsidRDefault="00371F31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2D6D7F">
        <w:rPr>
          <w:rFonts w:ascii="Cambria" w:hAnsi="Cambria"/>
          <w:sz w:val="24"/>
          <w:szCs w:val="24"/>
        </w:rPr>
        <w:t>Количествена</w:t>
      </w:r>
      <w:r w:rsidR="00607904" w:rsidRPr="002D6D7F">
        <w:rPr>
          <w:rFonts w:ascii="Cambria" w:hAnsi="Cambria"/>
          <w:sz w:val="24"/>
          <w:szCs w:val="24"/>
        </w:rPr>
        <w:t>та</w:t>
      </w:r>
      <w:r w:rsidRPr="002D6D7F">
        <w:rPr>
          <w:rFonts w:ascii="Cambria" w:hAnsi="Cambria"/>
          <w:sz w:val="24"/>
          <w:szCs w:val="24"/>
        </w:rPr>
        <w:t xml:space="preserve"> сметка</w:t>
      </w:r>
      <w:r w:rsidR="00607904" w:rsidRPr="002D6D7F">
        <w:rPr>
          <w:rFonts w:ascii="Cambria" w:hAnsi="Cambria"/>
          <w:sz w:val="24"/>
          <w:szCs w:val="24"/>
        </w:rPr>
        <w:t xml:space="preserve"> (KC)</w:t>
      </w:r>
      <w:r w:rsidR="001A2D21" w:rsidRPr="002D6D7F">
        <w:rPr>
          <w:rFonts w:ascii="Cambria" w:hAnsi="Cambria"/>
          <w:sz w:val="24"/>
          <w:szCs w:val="24"/>
        </w:rPr>
        <w:t xml:space="preserve"> към И</w:t>
      </w:r>
      <w:r w:rsidR="00607904" w:rsidRPr="002D6D7F">
        <w:rPr>
          <w:rFonts w:ascii="Cambria" w:hAnsi="Cambria"/>
          <w:sz w:val="24"/>
          <w:szCs w:val="24"/>
        </w:rPr>
        <w:t>нвестиционния проект</w:t>
      </w:r>
      <w:r w:rsidRPr="002D6D7F">
        <w:rPr>
          <w:rFonts w:ascii="Cambria" w:hAnsi="Cambria"/>
          <w:sz w:val="24"/>
          <w:szCs w:val="24"/>
        </w:rPr>
        <w:t>,</w:t>
      </w:r>
      <w:r w:rsidRPr="00FC4EE4">
        <w:rPr>
          <w:rFonts w:ascii="Cambria" w:hAnsi="Cambria"/>
          <w:sz w:val="24"/>
          <w:szCs w:val="24"/>
        </w:rPr>
        <w:t xml:space="preserve"> </w:t>
      </w:r>
      <w:proofErr w:type="spellStart"/>
      <w:r w:rsidRPr="00FC4EE4">
        <w:rPr>
          <w:rFonts w:ascii="Cambria" w:hAnsi="Cambria"/>
          <w:sz w:val="24"/>
          <w:szCs w:val="24"/>
        </w:rPr>
        <w:t>остойностена</w:t>
      </w:r>
      <w:proofErr w:type="spellEnd"/>
      <w:r w:rsidRPr="00FC4EE4">
        <w:rPr>
          <w:rFonts w:ascii="Cambria" w:hAnsi="Cambria"/>
          <w:sz w:val="24"/>
          <w:szCs w:val="24"/>
        </w:rPr>
        <w:t xml:space="preserve"> като Количествено-стойностна сметка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КСС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="00607904">
        <w:rPr>
          <w:rFonts w:ascii="Cambria" w:hAnsi="Cambria"/>
          <w:sz w:val="24"/>
          <w:szCs w:val="24"/>
        </w:rPr>
        <w:t>– Образец №4.1;</w:t>
      </w:r>
    </w:p>
    <w:p w14:paraId="3F494372" w14:textId="77777777" w:rsidR="00EE2E43" w:rsidRPr="00FC4EE4" w:rsidRDefault="00EE2E43" w:rsidP="005C55A6">
      <w:pPr>
        <w:pStyle w:val="ListParagraph"/>
        <w:numPr>
          <w:ilvl w:val="0"/>
          <w:numId w:val="10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>Приложимите закони и наредби съобразно естеството на работа на строежа.</w:t>
      </w:r>
    </w:p>
    <w:p w14:paraId="78AD55AF" w14:textId="77777777" w:rsidR="005C59AA" w:rsidRPr="00FC4EE4" w:rsidRDefault="005C59AA" w:rsidP="005C59AA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  <w:t>4.2.3. Специфични изисквания относно организацията на работа</w:t>
      </w:r>
    </w:p>
    <w:p w14:paraId="7DA023F3" w14:textId="1EAA06ED" w:rsidR="00B669DE" w:rsidRDefault="005C59AA" w:rsidP="001D5F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За да демонстрира високо качество на организацията на работа и добро планиране и координиране на изпълнението участникът трябва да представи в рамките на Техническото предложение, като част от него:</w:t>
      </w:r>
    </w:p>
    <w:p w14:paraId="105A8A18" w14:textId="30B4EE08" w:rsidR="00B669DE" w:rsidRPr="00B669DE" w:rsidRDefault="00B669DE" w:rsidP="00B669DE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eastAsia="Arial Unicode MS" w:hAnsi="Cambria" w:cs="Calibri"/>
          <w:b/>
          <w:sz w:val="24"/>
          <w:szCs w:val="24"/>
          <w:lang w:val="x-none"/>
        </w:rPr>
      </w:pPr>
      <w:r w:rsidRPr="00B669DE">
        <w:rPr>
          <w:rFonts w:ascii="Cambria" w:eastAsia="Arial Unicode MS" w:hAnsi="Cambria" w:cs="Calibri"/>
          <w:b/>
          <w:sz w:val="24"/>
          <w:szCs w:val="24"/>
        </w:rPr>
        <w:t>Предложение за изпълнение на поръчката - „Организация на строителния процес“</w:t>
      </w:r>
      <w:r w:rsidRPr="00B669DE">
        <w:rPr>
          <w:rFonts w:ascii="Cambria" w:eastAsia="Arial Unicode MS" w:hAnsi="Cambria" w:cs="Calibri"/>
          <w:b/>
          <w:sz w:val="24"/>
          <w:szCs w:val="24"/>
          <w:lang w:val="x-none"/>
        </w:rPr>
        <w:t xml:space="preserve"> </w:t>
      </w:r>
      <w:r w:rsidRPr="00B669DE">
        <w:rPr>
          <w:rFonts w:ascii="Cambria" w:eastAsia="Arial Unicode MS" w:hAnsi="Cambria" w:cs="Calibri"/>
          <w:b/>
          <w:bCs/>
          <w:sz w:val="24"/>
          <w:szCs w:val="24"/>
          <w:lang w:val="x-none"/>
        </w:rPr>
        <w:t xml:space="preserve">изготвено </w:t>
      </w:r>
      <w:r w:rsidRPr="00B669DE">
        <w:rPr>
          <w:rFonts w:ascii="Cambria" w:eastAsia="Arial Unicode MS" w:hAnsi="Cambria" w:cs="Calibri"/>
          <w:b/>
          <w:bCs/>
          <w:iCs/>
          <w:sz w:val="24"/>
          <w:szCs w:val="24"/>
          <w:lang w:val="x-none"/>
        </w:rPr>
        <w:t>при спазване на изискванията на Техническата спецификация</w:t>
      </w:r>
      <w:r w:rsidRPr="00B669DE">
        <w:rPr>
          <w:rFonts w:ascii="Cambria" w:eastAsia="Arial Unicode MS" w:hAnsi="Cambria" w:cs="Calibri"/>
          <w:b/>
          <w:sz w:val="24"/>
          <w:szCs w:val="24"/>
          <w:lang w:val="x-none"/>
        </w:rPr>
        <w:t xml:space="preserve">, </w:t>
      </w:r>
      <w:r w:rsidRPr="00B669DE">
        <w:rPr>
          <w:rFonts w:ascii="Cambria" w:eastAsia="Arial Unicode MS" w:hAnsi="Cambria" w:cs="Calibri"/>
          <w:b/>
          <w:sz w:val="24"/>
          <w:szCs w:val="24"/>
        </w:rPr>
        <w:t>което да  съдържа:</w:t>
      </w:r>
    </w:p>
    <w:p w14:paraId="2B6DECA4" w14:textId="1A23EA56" w:rsidR="005C59AA" w:rsidRPr="00FC4EE4" w:rsidRDefault="005C59AA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Организационен план</w:t>
      </w:r>
      <w:r w:rsidR="004E5410" w:rsidRPr="00FC4EE4">
        <w:rPr>
          <w:rFonts w:ascii="Cambria" w:hAnsi="Cambria"/>
          <w:sz w:val="24"/>
          <w:szCs w:val="24"/>
        </w:rPr>
        <w:t>;</w:t>
      </w:r>
    </w:p>
    <w:p w14:paraId="331C1EEE" w14:textId="6EE1B3D7" w:rsidR="005C59AA" w:rsidRPr="00FC4EE4" w:rsidRDefault="004E5410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Строителен ситуационен план;</w:t>
      </w:r>
    </w:p>
    <w:p w14:paraId="58DB51A6" w14:textId="63BD2DB3" w:rsidR="005C59AA" w:rsidRPr="00FC4EE4" w:rsidRDefault="005C59AA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Схема н</w:t>
      </w:r>
      <w:r w:rsidR="00E82945" w:rsidRPr="00FC4EE4">
        <w:rPr>
          <w:rFonts w:ascii="Cambria" w:hAnsi="Cambria"/>
          <w:sz w:val="24"/>
          <w:szCs w:val="24"/>
        </w:rPr>
        <w:t>а местата на строителната площа</w:t>
      </w:r>
      <w:r w:rsidRPr="00FC4EE4">
        <w:rPr>
          <w:rFonts w:ascii="Cambria" w:hAnsi="Cambria"/>
          <w:sz w:val="24"/>
          <w:szCs w:val="24"/>
        </w:rPr>
        <w:t>дка, на които се предвиж</w:t>
      </w:r>
      <w:r w:rsidR="00E82945" w:rsidRPr="00FC4EE4">
        <w:rPr>
          <w:rFonts w:ascii="Cambria" w:hAnsi="Cambria"/>
          <w:sz w:val="24"/>
          <w:szCs w:val="24"/>
        </w:rPr>
        <w:t>дат да работят двама или повече</w:t>
      </w:r>
      <w:r w:rsidRPr="00FC4EE4">
        <w:rPr>
          <w:rFonts w:ascii="Cambria" w:hAnsi="Cambria"/>
          <w:sz w:val="24"/>
          <w:szCs w:val="24"/>
        </w:rPr>
        <w:t xml:space="preserve"> строители</w:t>
      </w:r>
      <w:r w:rsidR="004E5410" w:rsidRPr="00FC4EE4">
        <w:rPr>
          <w:rFonts w:ascii="Cambria" w:hAnsi="Cambria"/>
          <w:sz w:val="24"/>
          <w:szCs w:val="24"/>
        </w:rPr>
        <w:t>;</w:t>
      </w:r>
    </w:p>
    <w:p w14:paraId="70D82831" w14:textId="6B8F09C3" w:rsidR="004E5410" w:rsidRPr="00FC4EE4" w:rsidRDefault="004E5410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Схема на местата на строителната площадка, на които има специфични рискове в съответствие с проектна част „План за безопасност и здраве“;</w:t>
      </w:r>
    </w:p>
    <w:p w14:paraId="2F8AC64E" w14:textId="69766098" w:rsidR="004E5410" w:rsidRPr="00FC4EE4" w:rsidRDefault="004E5410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Схема на местата за складиране на строителни продукти/инсталационно оборудване, съоръжения и/или елементи, временни работилници  и контейнери за отпадъци;</w:t>
      </w:r>
    </w:p>
    <w:p w14:paraId="79E66464" w14:textId="7D6490A4" w:rsidR="004E5410" w:rsidRPr="00FC4EE4" w:rsidRDefault="004E5410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Схема и вид на сигнализацията за бедствие, авария, пожар или злополука, с определено място за оказване на първа помощ в съответствие с проектна част „План за безопасност и здраве“</w:t>
      </w:r>
      <w:r w:rsidR="00222AED" w:rsidRPr="00FC4EE4">
        <w:rPr>
          <w:rFonts w:ascii="Cambria" w:hAnsi="Cambria"/>
          <w:sz w:val="24"/>
          <w:szCs w:val="24"/>
        </w:rPr>
        <w:t>;</w:t>
      </w:r>
    </w:p>
    <w:p w14:paraId="16A64A2A" w14:textId="160DD339" w:rsidR="00222AED" w:rsidRPr="00FC4EE4" w:rsidRDefault="00222AED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Линеен план-график за изпълнение на поръчката;</w:t>
      </w:r>
    </w:p>
    <w:p w14:paraId="0477EE39" w14:textId="2B6CFE0F" w:rsidR="00222AED" w:rsidRPr="00FC4EE4" w:rsidRDefault="00222AED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График на работната сила;</w:t>
      </w:r>
    </w:p>
    <w:p w14:paraId="07FAC6B2" w14:textId="0F5B62D0" w:rsidR="00222AED" w:rsidRPr="00FC4EE4" w:rsidRDefault="00222AED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Списък на основната строителна механизация, инструменти, машини, съоръжения, специални уреди и оборудване за работа;</w:t>
      </w:r>
    </w:p>
    <w:p w14:paraId="3AA540CE" w14:textId="3FEA857A" w:rsidR="00222AED" w:rsidRPr="00FC4EE4" w:rsidRDefault="00222AED" w:rsidP="004E5410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Други приложими разяснения, ако е необходимо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 xml:space="preserve">описание и/или снимки на продуктите/оборудването, </w:t>
      </w:r>
      <w:r w:rsidR="004543E3" w:rsidRPr="00FC4EE4">
        <w:rPr>
          <w:rFonts w:ascii="Cambria" w:hAnsi="Cambria"/>
          <w:sz w:val="24"/>
          <w:szCs w:val="24"/>
        </w:rPr>
        <w:t>които ще се доставят на обекта, технологиите и др. по преценка на участника</w:t>
      </w:r>
      <w:r w:rsidR="004543E3" w:rsidRPr="00FC4EE4">
        <w:rPr>
          <w:rFonts w:ascii="Cambria" w:hAnsi="Cambria"/>
          <w:sz w:val="24"/>
          <w:szCs w:val="24"/>
          <w:lang w:val="en-US"/>
        </w:rPr>
        <w:t>)</w:t>
      </w:r>
      <w:r w:rsidR="004543E3" w:rsidRPr="00FC4EE4">
        <w:rPr>
          <w:rFonts w:ascii="Cambria" w:hAnsi="Cambria"/>
          <w:sz w:val="24"/>
          <w:szCs w:val="24"/>
        </w:rPr>
        <w:t>.</w:t>
      </w:r>
    </w:p>
    <w:p w14:paraId="70B3E3C4" w14:textId="77777777" w:rsidR="004D4025" w:rsidRPr="00FC4EE4" w:rsidRDefault="008B3E0E" w:rsidP="008B3E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4D4025" w:rsidRPr="00FC4EE4">
        <w:rPr>
          <w:rFonts w:ascii="Cambria" w:hAnsi="Cambria"/>
          <w:sz w:val="24"/>
          <w:szCs w:val="24"/>
        </w:rPr>
        <w:t>Техническото предложение трябва да е съобразено с изискванията на техническата спецификация, инвестиционния проект, количествената сметка към него, приложимите нормативни разпоредби, стандартите и да предлага мерки за гарантиране на качеството и надеждността на изпълнението.</w:t>
      </w:r>
    </w:p>
    <w:p w14:paraId="6D101E49" w14:textId="3380E9B6" w:rsidR="00CB4179" w:rsidRPr="00FC4EE4" w:rsidRDefault="008B3E0E" w:rsidP="008B3E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 xml:space="preserve"> </w:t>
      </w:r>
      <w:r w:rsidR="00CB4179" w:rsidRPr="00FC4EE4">
        <w:rPr>
          <w:rFonts w:ascii="Cambria" w:hAnsi="Cambria"/>
          <w:sz w:val="24"/>
          <w:szCs w:val="24"/>
        </w:rPr>
        <w:tab/>
        <w:t>Относно изпълнението на СМР е необходимо участникът да представи в предложението за изпълнение на поръчката описание на използваните технологии</w:t>
      </w:r>
      <w:r w:rsidR="003B0F1B" w:rsidRPr="00FC4EE4">
        <w:rPr>
          <w:rFonts w:ascii="Cambria" w:hAnsi="Cambria"/>
          <w:sz w:val="24"/>
          <w:szCs w:val="24"/>
        </w:rPr>
        <w:t>, описание на основните продукти и техническите им характеристики, както и организацията на строителството, вкл. Подробен линеен план-график за изпълнението на СМР, реализуем с целите на проекта на Възложителя.</w:t>
      </w:r>
    </w:p>
    <w:p w14:paraId="1E66B648" w14:textId="77777777" w:rsidR="002E3FCE" w:rsidRPr="00FC4EE4" w:rsidRDefault="002E3FCE" w:rsidP="008B3E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Линейния</w:t>
      </w:r>
      <w:r w:rsidR="00164645" w:rsidRPr="00FC4EE4">
        <w:rPr>
          <w:rFonts w:ascii="Cambria" w:hAnsi="Cambria"/>
          <w:sz w:val="24"/>
          <w:szCs w:val="24"/>
        </w:rPr>
        <w:t>т</w:t>
      </w:r>
      <w:r w:rsidRPr="00FC4EE4">
        <w:rPr>
          <w:rFonts w:ascii="Cambria" w:hAnsi="Cambria"/>
          <w:sz w:val="24"/>
          <w:szCs w:val="24"/>
        </w:rPr>
        <w:t xml:space="preserve"> календарен план-график трябва да бъде нагледен, подробен и реалистичен, съобразен с обема и спецификата на обекта и със срока, предложен от участника за изпълнение на СМР.</w:t>
      </w:r>
      <w:r w:rsidR="00E20576" w:rsidRPr="00FC4EE4">
        <w:rPr>
          <w:rFonts w:ascii="Cambria" w:hAnsi="Cambria"/>
          <w:sz w:val="24"/>
          <w:szCs w:val="24"/>
        </w:rPr>
        <w:t xml:space="preserve"> Заедно с него участникът трябва да изготви организационен план на строителството, разпределението на техниката </w:t>
      </w:r>
      <w:r w:rsidR="00E20576" w:rsidRPr="00FC4EE4">
        <w:rPr>
          <w:rFonts w:ascii="Cambria" w:hAnsi="Cambria"/>
          <w:sz w:val="24"/>
          <w:szCs w:val="24"/>
          <w:lang w:val="en-US"/>
        </w:rPr>
        <w:t>(</w:t>
      </w:r>
      <w:r w:rsidR="00E20576" w:rsidRPr="00FC4EE4">
        <w:rPr>
          <w:rFonts w:ascii="Cambria" w:hAnsi="Cambria"/>
          <w:sz w:val="24"/>
          <w:szCs w:val="24"/>
        </w:rPr>
        <w:t>механизацията</w:t>
      </w:r>
      <w:r w:rsidR="00E20576"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="00E20576" w:rsidRPr="00FC4EE4">
        <w:rPr>
          <w:rFonts w:ascii="Cambria" w:hAnsi="Cambria"/>
          <w:sz w:val="24"/>
          <w:szCs w:val="24"/>
        </w:rPr>
        <w:t>и работната сила, включително отговорностите на ръководния технически състав, доставките на строителни продукти и материали на строителната площадка и времето за всеки от етапите в рамките на предложения от участника срок за изпълнение на СМР.</w:t>
      </w:r>
    </w:p>
    <w:p w14:paraId="656BA106" w14:textId="77777777" w:rsidR="00164645" w:rsidRPr="00FC4EE4" w:rsidRDefault="00164645" w:rsidP="008B3E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Линейният календарен план-график трябва да съответства на предложените последователност, продължителност и </w:t>
      </w:r>
      <w:proofErr w:type="spellStart"/>
      <w:r w:rsidRPr="00FC4EE4">
        <w:rPr>
          <w:rFonts w:ascii="Cambria" w:hAnsi="Cambria"/>
          <w:sz w:val="24"/>
          <w:szCs w:val="24"/>
        </w:rPr>
        <w:t>взаимообвързаност</w:t>
      </w:r>
      <w:proofErr w:type="spellEnd"/>
      <w:r w:rsidRPr="00FC4EE4">
        <w:rPr>
          <w:rFonts w:ascii="Cambria" w:hAnsi="Cambria"/>
          <w:sz w:val="24"/>
          <w:szCs w:val="24"/>
        </w:rPr>
        <w:t xml:space="preserve"> на дейностите, посочени в техническото предложение на </w:t>
      </w:r>
      <w:r w:rsidR="00FF24AF" w:rsidRPr="00FC4EE4">
        <w:rPr>
          <w:rFonts w:ascii="Cambria" w:hAnsi="Cambria"/>
          <w:sz w:val="24"/>
          <w:szCs w:val="24"/>
        </w:rPr>
        <w:t xml:space="preserve">участника, като срокът за изпълнение на СМР трябва да е обвързан с представената организация и мобилизация на ресурсите. Чрез диаграми трябва да се представят основните ресурси – човешки, технически, материални. Линейният календарен график включва всички необходими дейности по изпълнение на строежа, както подготвителните, така и тези по същинското изпълнение на СМР до тяхното завършване. В линейния график участникът трябва да предвиди  и дни за неблагоприятни метеорологични условия, както и това, че </w:t>
      </w:r>
      <w:r w:rsidR="00FF24AF" w:rsidRPr="00FC4EE4">
        <w:rPr>
          <w:rFonts w:ascii="Cambria" w:hAnsi="Cambria"/>
          <w:b/>
          <w:sz w:val="24"/>
          <w:szCs w:val="24"/>
        </w:rPr>
        <w:t xml:space="preserve">графикът трябва да бъде съобразен </w:t>
      </w:r>
      <w:r w:rsidR="00F858D2" w:rsidRPr="00FC4EE4">
        <w:rPr>
          <w:rFonts w:ascii="Cambria" w:hAnsi="Cambria"/>
          <w:b/>
          <w:sz w:val="24"/>
          <w:szCs w:val="24"/>
        </w:rPr>
        <w:t>с</w:t>
      </w:r>
      <w:r w:rsidR="00FF24AF" w:rsidRPr="00FC4EE4">
        <w:rPr>
          <w:rFonts w:ascii="Cambria" w:hAnsi="Cambria"/>
          <w:b/>
          <w:sz w:val="24"/>
          <w:szCs w:val="24"/>
        </w:rPr>
        <w:t xml:space="preserve"> условия</w:t>
      </w:r>
      <w:r w:rsidR="00F858D2" w:rsidRPr="00FC4EE4">
        <w:rPr>
          <w:rFonts w:ascii="Cambria" w:hAnsi="Cambria"/>
          <w:b/>
          <w:sz w:val="24"/>
          <w:szCs w:val="24"/>
        </w:rPr>
        <w:t>та на работеща институция по времето на изпълнение на СМР.</w:t>
      </w:r>
    </w:p>
    <w:p w14:paraId="6D0D5E36" w14:textId="77777777" w:rsidR="00BB313B" w:rsidRPr="00FC4EE4" w:rsidRDefault="00BB313B" w:rsidP="008B3E0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 xml:space="preserve">Преди подписване на протокола за откриване на строителната площадка  и определяне на строителна линия  и ниво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образец 2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 xml:space="preserve">, линейният план-график, предложен първоначално в офертата, подлежи на своевременно </w:t>
      </w:r>
      <w:r w:rsidRPr="00FC4EE4">
        <w:rPr>
          <w:rFonts w:ascii="Cambria" w:hAnsi="Cambria"/>
          <w:b/>
          <w:sz w:val="24"/>
          <w:szCs w:val="24"/>
        </w:rPr>
        <w:t>актуализиране</w:t>
      </w:r>
      <w:r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при необходимост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="00863EC5" w:rsidRPr="00FC4EE4">
        <w:rPr>
          <w:rFonts w:ascii="Cambria" w:hAnsi="Cambria"/>
          <w:sz w:val="24"/>
          <w:szCs w:val="24"/>
          <w:lang w:val="en-US"/>
        </w:rPr>
        <w:t xml:space="preserve"> </w:t>
      </w:r>
      <w:r w:rsidR="00863EC5" w:rsidRPr="00FC4EE4">
        <w:rPr>
          <w:rFonts w:ascii="Cambria" w:hAnsi="Cambria"/>
          <w:sz w:val="24"/>
          <w:szCs w:val="24"/>
        </w:rPr>
        <w:t>от Изпълнителя и на съгласуване от Възложителя. Графикът се съгласува от Възложителя писмено.</w:t>
      </w:r>
    </w:p>
    <w:p w14:paraId="34E42133" w14:textId="77777777" w:rsidR="00EB7FF1" w:rsidRPr="00FC4EE4" w:rsidRDefault="00414C76" w:rsidP="0063475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i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hAnsi="Cambria"/>
          <w:b/>
          <w:i/>
          <w:sz w:val="24"/>
          <w:szCs w:val="24"/>
        </w:rPr>
        <w:t>Участник, чието техническо предложение не съответства на някое от изискванията на Техническата спецификация на Възложителя ще бъде отстранен и офертата на такъв участник не подлежи на оценка.</w:t>
      </w:r>
    </w:p>
    <w:p w14:paraId="2EDA6471" w14:textId="77777777" w:rsidR="008D136C" w:rsidRPr="00FC4EE4" w:rsidRDefault="008D136C" w:rsidP="00790109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lastRenderedPageBreak/>
        <w:t xml:space="preserve">       </w:t>
      </w:r>
      <w:r w:rsidR="00634750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За техническо предложение на участник, което в частта си за организация на строителния процес не включва някой от изброените по-горе елементи в т.ч. изискваните приложения, и/или не отговаря на изискванията на Възложителя за съответствие и обвързаност на отделни негови елементи ще се счита, че не отговаря на техническата спецификация на Възложителя.</w:t>
      </w:r>
    </w:p>
    <w:p w14:paraId="7D6B3D22" w14:textId="77777777" w:rsidR="007467F2" w:rsidRPr="00FC4EE4" w:rsidRDefault="007467F2" w:rsidP="007467F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4.2.4. Специфични изисквания относно опазване на околната среда</w:t>
      </w:r>
    </w:p>
    <w:p w14:paraId="16153664" w14:textId="77777777" w:rsidR="00544977" w:rsidRPr="00FC4EE4" w:rsidRDefault="00544977" w:rsidP="007467F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В процеса на работата по договора, сключен с Възложителя, Изпълнителят трябва да спазва изискванията на чл.157, ал.5 от ЗУТ, нормите и правилата за чистота във и около строителните обекти и правилата за здравословни и безопасни условия на труд, съответстващи на естеството на работата.</w:t>
      </w:r>
    </w:p>
    <w:p w14:paraId="46D469AD" w14:textId="77777777" w:rsidR="008137E8" w:rsidRPr="00FC4EE4" w:rsidRDefault="008137E8" w:rsidP="007467F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 xml:space="preserve">Възложителят </w:t>
      </w:r>
      <w:r w:rsidR="00E03317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на СМР 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възлага на Изпълнителя във функциите му на строител изготвянето на транспортен дневник на строителните отпадъци по време на СМР съгласно изискванията на приложение № 6 от Наредбата за управление на строителните отпадъци и за влагане на рециклирани строителни материали.</w:t>
      </w:r>
    </w:p>
    <w:p w14:paraId="5DE6F966" w14:textId="77777777" w:rsidR="00E03317" w:rsidRPr="00FC4EE4" w:rsidRDefault="00E03317" w:rsidP="00E0331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Възложителят на СМР възлага на Изпълнителя изготвянето на отчет съгласно приложение № 7 от Наредбата за управление на строителните отпадъци и за влагане на рециклирани строителни материали за изпълнение на плана за управление на СО.</w:t>
      </w:r>
    </w:p>
    <w:p w14:paraId="00FA98F2" w14:textId="77777777" w:rsidR="00DB7D70" w:rsidRPr="00FC4EE4" w:rsidRDefault="00DB7D70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Образуваните от строителните и монтажни работи строителни отпадъци на строежа се събират, съхраняват, транспортират и подготвят за оползотворяване разделно при условията и по реда на Наредбата за управление на строителните отпадъци и за влагане на рециклирани строителни материали (приета с ПМС № 277 от 5.11.2012 г.).</w:t>
      </w:r>
    </w:p>
    <w:p w14:paraId="28CA3C0E" w14:textId="77777777" w:rsidR="003447FA" w:rsidRPr="00FC4EE4" w:rsidRDefault="003447FA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4.2.5. Специфични изисквания за документирането но строителството</w:t>
      </w:r>
    </w:p>
    <w:p w14:paraId="716EAB24" w14:textId="77777777" w:rsidR="00791B92" w:rsidRPr="00FC4EE4" w:rsidRDefault="00791B92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ab/>
        <w:t>За строежа се съставя Протокол за предаване и приемане на одобрения проект и влязлото в сила разрешение за строеж за изпълнение на конкретния строеж (Приложение № 1 към чл.7, ал.3, т.1 от Наредба №3/2003 г.</w:t>
      </w:r>
      <w:r w:rsidR="00D2116B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за съставяне на актове и протоколи по време на строителството при изпълнение на СМР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>)</w:t>
      </w:r>
      <w:r w:rsidR="00ED7B72"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– този протокол се съставя от възложителя, проектанта, строителя и консултанта, упражняващ строителен надзор на строежа.</w:t>
      </w:r>
    </w:p>
    <w:p w14:paraId="3DA8896A" w14:textId="728C8195" w:rsidR="00210F90" w:rsidRPr="00FC4EE4" w:rsidRDefault="00210F90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lastRenderedPageBreak/>
        <w:tab/>
        <w:t>В случай, че строителните и монтажни работи го изискват, Изпълнителят допълнително води: дневник на заваръчните работи; дневник на антикорозионната защита на зава</w:t>
      </w:r>
      <w:r w:rsidR="000000FC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рени съединения; </w:t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и/или приложими документи за документиране на специфични видове СМР.</w:t>
      </w:r>
    </w:p>
    <w:p w14:paraId="05AC7703" w14:textId="063F12AB" w:rsidR="00C55B90" w:rsidRPr="00FC4EE4" w:rsidRDefault="00C55B90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Подадените в </w:t>
      </w:r>
      <w:r w:rsidR="001A2D21" w:rsidRPr="001A2D21">
        <w:rPr>
          <w:rFonts w:ascii="Cambria" w:eastAsia="Calibri" w:hAnsi="Cambria" w:cs="Times New Roman"/>
          <w:bCs/>
          <w:sz w:val="24"/>
          <w:szCs w:val="24"/>
          <w:lang w:eastAsia="bg-BG"/>
        </w:rPr>
        <w:t>К</w:t>
      </w:r>
      <w:r w:rsidRPr="001A2D21">
        <w:rPr>
          <w:rFonts w:ascii="Cambria" w:eastAsia="Calibri" w:hAnsi="Cambria" w:cs="Times New Roman"/>
          <w:bCs/>
          <w:sz w:val="24"/>
          <w:szCs w:val="24"/>
          <w:lang w:eastAsia="bg-BG"/>
        </w:rPr>
        <w:t>оличествената сметка</w:t>
      </w:r>
      <w:r w:rsidR="00517BD1" w:rsidRPr="001A2D21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</w:t>
      </w:r>
      <w:r w:rsidR="00517BD1" w:rsidRPr="001A2D21">
        <w:rPr>
          <w:rFonts w:ascii="Cambria" w:eastAsia="Calibri" w:hAnsi="Cambria" w:cs="Times New Roman"/>
          <w:bCs/>
          <w:sz w:val="24"/>
          <w:szCs w:val="24"/>
          <w:lang w:val="en-US" w:eastAsia="bg-BG"/>
        </w:rPr>
        <w:t xml:space="preserve">(KC) </w:t>
      </w:r>
      <w:r w:rsidR="00517BD1" w:rsidRPr="001A2D21">
        <w:rPr>
          <w:rFonts w:ascii="Cambria" w:eastAsia="Calibri" w:hAnsi="Cambria" w:cs="Times New Roman"/>
          <w:bCs/>
          <w:sz w:val="24"/>
          <w:szCs w:val="24"/>
          <w:lang w:eastAsia="bg-BG"/>
        </w:rPr>
        <w:t>към</w:t>
      </w:r>
      <w:r w:rsidR="00517BD1">
        <w:rPr>
          <w:rFonts w:ascii="Cambria" w:eastAsia="Calibri" w:hAnsi="Cambria" w:cs="Times New Roman"/>
          <w:bCs/>
          <w:sz w:val="24"/>
          <w:szCs w:val="24"/>
          <w:lang w:eastAsia="bg-BG"/>
        </w:rPr>
        <w:t xml:space="preserve"> инвестиционния проект</w:t>
      </w:r>
      <w:r w:rsidR="00517BD1">
        <w:rPr>
          <w:rFonts w:ascii="Cambria" w:hAnsi="Cambria"/>
          <w:sz w:val="24"/>
          <w:szCs w:val="24"/>
        </w:rPr>
        <w:t xml:space="preserve"> </w:t>
      </w:r>
      <w:r w:rsidR="00495EF5" w:rsidRPr="00FC4EE4">
        <w:rPr>
          <w:rFonts w:ascii="Cambria" w:hAnsi="Cambria"/>
          <w:sz w:val="24"/>
          <w:szCs w:val="24"/>
        </w:rPr>
        <w:t xml:space="preserve"> видове и количества работи, както и параметрите, посочени в инвестиционния проект на отделните видове СМР, са </w:t>
      </w:r>
      <w:r w:rsidR="00495EF5" w:rsidRPr="00FC4EE4">
        <w:rPr>
          <w:rFonts w:ascii="Cambria" w:hAnsi="Cambria"/>
          <w:b/>
          <w:sz w:val="24"/>
          <w:szCs w:val="24"/>
        </w:rPr>
        <w:t>фиксирани и задължителни за изпълнение от строителя.</w:t>
      </w:r>
    </w:p>
    <w:p w14:paraId="445E56DA" w14:textId="77777777" w:rsidR="00A344E3" w:rsidRPr="00FC4EE4" w:rsidRDefault="00A344E3" w:rsidP="00DB7D70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 xml:space="preserve">При възникване на видове работи, извън посочените в количествената сметка, същите подлежат на одобряване или отхвърляне от </w:t>
      </w:r>
      <w:r w:rsidR="005328D5" w:rsidRPr="00FC4EE4">
        <w:rPr>
          <w:rFonts w:ascii="Cambria" w:hAnsi="Cambria"/>
          <w:sz w:val="24"/>
          <w:szCs w:val="24"/>
        </w:rPr>
        <w:t>възложителя. За доказване на възникналите различия при предоставянето им за одобряване от възложителя изпълнителят е длъжен да представи още:</w:t>
      </w:r>
    </w:p>
    <w:p w14:paraId="7236BBD7" w14:textId="77777777" w:rsidR="005328D5" w:rsidRPr="00FC4EE4" w:rsidRDefault="005328D5" w:rsidP="00965842">
      <w:pPr>
        <w:pStyle w:val="ListParagraph"/>
        <w:numPr>
          <w:ilvl w:val="0"/>
          <w:numId w:val="12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аргументирана обосновка в писмен вид за необходимостта от актуализиране на КС – документът се изготвя в свободен текст от изпълнителя до възложителя;</w:t>
      </w:r>
    </w:p>
    <w:p w14:paraId="38D10E5C" w14:textId="599BF97B" w:rsidR="005328D5" w:rsidRPr="00FC4EE4" w:rsidRDefault="00FE3AFA" w:rsidP="00965842">
      <w:pPr>
        <w:pStyle w:val="ListParagraph"/>
        <w:numPr>
          <w:ilvl w:val="0"/>
          <w:numId w:val="12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eastAsia="Calibri" w:hAnsi="Cambria" w:cs="Times New Roman"/>
          <w:bCs/>
          <w:sz w:val="24"/>
          <w:szCs w:val="24"/>
          <w:lang w:eastAsia="bg-BG"/>
        </w:rPr>
      </w:pPr>
      <w:r w:rsidRPr="00FC4EE4">
        <w:rPr>
          <w:rFonts w:ascii="Cambria" w:hAnsi="Cambria"/>
          <w:sz w:val="24"/>
          <w:szCs w:val="24"/>
          <w:lang w:val="en-US"/>
        </w:rPr>
        <w:t xml:space="preserve">   </w:t>
      </w:r>
      <w:proofErr w:type="spellStart"/>
      <w:r w:rsidR="005328D5" w:rsidRPr="00FC4EE4">
        <w:rPr>
          <w:rFonts w:ascii="Cambria" w:hAnsi="Cambria"/>
          <w:sz w:val="24"/>
          <w:szCs w:val="24"/>
        </w:rPr>
        <w:t>заменителната</w:t>
      </w:r>
      <w:proofErr w:type="spellEnd"/>
      <w:r w:rsidR="005328D5" w:rsidRPr="00FC4EE4">
        <w:rPr>
          <w:rFonts w:ascii="Cambria" w:hAnsi="Cambria"/>
          <w:sz w:val="24"/>
          <w:szCs w:val="24"/>
        </w:rPr>
        <w:t xml:space="preserve"> таблица, съдържаща най-малко информацията в документ  </w:t>
      </w:r>
      <w:r w:rsidR="00DA627F" w:rsidRPr="00DA627F">
        <w:rPr>
          <w:rFonts w:ascii="Cambria" w:hAnsi="Cambria"/>
          <w:i/>
          <w:sz w:val="24"/>
          <w:szCs w:val="24"/>
        </w:rPr>
        <w:t>Образец Д5</w:t>
      </w:r>
      <w:r w:rsidR="00DA627F">
        <w:rPr>
          <w:rFonts w:ascii="Cambria" w:hAnsi="Cambria"/>
          <w:sz w:val="24"/>
          <w:szCs w:val="24"/>
        </w:rPr>
        <w:t xml:space="preserve"> - </w:t>
      </w:r>
      <w:r w:rsidR="005328D5" w:rsidRPr="00FC4EE4">
        <w:rPr>
          <w:rFonts w:ascii="Cambria" w:hAnsi="Cambria"/>
          <w:sz w:val="24"/>
          <w:szCs w:val="24"/>
        </w:rPr>
        <w:t>Протокол за отчитане и приемане на  действително</w:t>
      </w:r>
      <w:r w:rsidR="00965842" w:rsidRPr="00FC4EE4">
        <w:rPr>
          <w:rFonts w:ascii="Cambria" w:hAnsi="Cambria"/>
          <w:sz w:val="24"/>
          <w:szCs w:val="24"/>
        </w:rPr>
        <w:t xml:space="preserve"> извършени СМР, в която са отразени, видимо и ясно </w:t>
      </w:r>
      <w:proofErr w:type="spellStart"/>
      <w:r w:rsidR="00965842" w:rsidRPr="00FC4EE4">
        <w:rPr>
          <w:rFonts w:ascii="Cambria" w:hAnsi="Cambria"/>
          <w:sz w:val="24"/>
          <w:szCs w:val="24"/>
        </w:rPr>
        <w:t>разграничимо</w:t>
      </w:r>
      <w:proofErr w:type="spellEnd"/>
      <w:r w:rsidR="00965842" w:rsidRPr="00FC4EE4">
        <w:rPr>
          <w:rFonts w:ascii="Cambria" w:hAnsi="Cambria"/>
          <w:sz w:val="24"/>
          <w:szCs w:val="24"/>
        </w:rPr>
        <w:t xml:space="preserve"> разликите, въз основа  на които се налага актуализиране </w:t>
      </w:r>
      <w:r w:rsidR="00965842" w:rsidRPr="001A2D21">
        <w:rPr>
          <w:rFonts w:ascii="Cambria" w:hAnsi="Cambria"/>
          <w:sz w:val="24"/>
          <w:szCs w:val="24"/>
        </w:rPr>
        <w:t>на КС.</w:t>
      </w:r>
      <w:r w:rsidR="00965842" w:rsidRPr="00FC4EE4">
        <w:rPr>
          <w:rFonts w:ascii="Cambria" w:hAnsi="Cambria"/>
          <w:sz w:val="24"/>
          <w:szCs w:val="24"/>
        </w:rPr>
        <w:t xml:space="preserve"> Таблицата се представя задължително в електронен формат „</w:t>
      </w:r>
      <w:proofErr w:type="spellStart"/>
      <w:r w:rsidR="00965842" w:rsidRPr="00FC4EE4">
        <w:rPr>
          <w:rFonts w:ascii="Cambria" w:hAnsi="Cambria"/>
          <w:sz w:val="24"/>
          <w:szCs w:val="24"/>
          <w:lang w:val="en-US"/>
        </w:rPr>
        <w:t>xls</w:t>
      </w:r>
      <w:proofErr w:type="spellEnd"/>
      <w:r w:rsidR="00965842" w:rsidRPr="00FC4EE4">
        <w:rPr>
          <w:rFonts w:ascii="Cambria" w:hAnsi="Cambria"/>
          <w:sz w:val="24"/>
          <w:szCs w:val="24"/>
        </w:rPr>
        <w:t xml:space="preserve">.“ </w:t>
      </w:r>
      <w:r w:rsidR="00965842" w:rsidRPr="00FC4EE4">
        <w:rPr>
          <w:rFonts w:ascii="Cambria" w:hAnsi="Cambria"/>
          <w:sz w:val="24"/>
          <w:szCs w:val="24"/>
          <w:lang w:val="en-US"/>
        </w:rPr>
        <w:t>(MS Office Excel)</w:t>
      </w:r>
      <w:r w:rsidR="00965842" w:rsidRPr="00FC4EE4">
        <w:rPr>
          <w:rFonts w:ascii="Cambria" w:hAnsi="Cambria"/>
          <w:sz w:val="24"/>
          <w:szCs w:val="24"/>
        </w:rPr>
        <w:t xml:space="preserve"> и на хартиен носител за одобрение от възложителя, от проектанта и от лицето, упражняващо строителен надзор.</w:t>
      </w:r>
    </w:p>
    <w:p w14:paraId="47209E96" w14:textId="77777777" w:rsidR="005328D5" w:rsidRPr="00FC4EE4" w:rsidRDefault="009A31F9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При представяне на </w:t>
      </w:r>
      <w:proofErr w:type="spellStart"/>
      <w:r w:rsidRPr="00FC4EE4">
        <w:rPr>
          <w:rFonts w:ascii="Cambria" w:hAnsi="Cambria"/>
          <w:sz w:val="24"/>
          <w:szCs w:val="24"/>
        </w:rPr>
        <w:t>заменителна</w:t>
      </w:r>
      <w:proofErr w:type="spellEnd"/>
      <w:r w:rsidRPr="00FC4EE4">
        <w:rPr>
          <w:rFonts w:ascii="Cambria" w:hAnsi="Cambria"/>
          <w:sz w:val="24"/>
          <w:szCs w:val="24"/>
        </w:rPr>
        <w:t xml:space="preserve"> таблица  единичните цени следва да се докажат с анализи, формирани на база на показателите за ценообразуване от офертата на Изпълнителя. При изпълнение на СМР, за които няма посочени единични цени в количествено-стойностната сметка към договора, Изпълнителят изготвя анализи на единичните цени</w:t>
      </w:r>
      <w:r w:rsidR="00391CC5" w:rsidRPr="00FC4EE4">
        <w:rPr>
          <w:rFonts w:ascii="Cambria" w:hAnsi="Cambria"/>
          <w:sz w:val="24"/>
          <w:szCs w:val="24"/>
        </w:rPr>
        <w:t>, в съответствие с обявените в офертата му показатели.</w:t>
      </w:r>
      <w:r w:rsidR="00396856" w:rsidRPr="00FC4EE4">
        <w:rPr>
          <w:rFonts w:ascii="Cambria" w:hAnsi="Cambria"/>
          <w:sz w:val="24"/>
          <w:szCs w:val="24"/>
        </w:rPr>
        <w:t xml:space="preserve"> Единичните цени се одобряват предварително от Възложителя.</w:t>
      </w:r>
    </w:p>
    <w:p w14:paraId="4970BF0D" w14:textId="77777777" w:rsidR="00E1698C" w:rsidRPr="00FC4EE4" w:rsidRDefault="00E1698C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В процеса на строителството се поддържа </w:t>
      </w:r>
      <w:r w:rsidRPr="00FC4EE4">
        <w:rPr>
          <w:rFonts w:ascii="Cambria" w:hAnsi="Cambria"/>
          <w:b/>
          <w:sz w:val="24"/>
          <w:szCs w:val="24"/>
        </w:rPr>
        <w:t>външен контрол</w:t>
      </w:r>
      <w:r w:rsidRPr="00FC4EE4">
        <w:rPr>
          <w:rFonts w:ascii="Cambria" w:hAnsi="Cambria"/>
          <w:sz w:val="24"/>
          <w:szCs w:val="24"/>
        </w:rPr>
        <w:t>, изпълняван по силата на закон</w:t>
      </w:r>
      <w:r w:rsidR="000B5A16" w:rsidRPr="00FC4EE4">
        <w:rPr>
          <w:rFonts w:ascii="Cambria" w:hAnsi="Cambria"/>
          <w:sz w:val="24"/>
          <w:szCs w:val="24"/>
        </w:rPr>
        <w:t>. Осъществява се по реда на ЗУТ във вид на строителен надзор, който е задължителен за всички строежи от първа до четвърта категория по чл.137 от ЗУТ.</w:t>
      </w:r>
    </w:p>
    <w:p w14:paraId="055E3868" w14:textId="77777777" w:rsidR="000B5A16" w:rsidRPr="00FC4EE4" w:rsidRDefault="000B5A16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ab/>
        <w:t>Строителния надзор по време на изпълнение на СМР ще се извършва от консултант по чл.166 от ЗУТ, притежаващ удостоверение за извършване на дейностите по чл.166, ал.1, т.1 от ЗУТ.</w:t>
      </w:r>
    </w:p>
    <w:p w14:paraId="0AA6A9BA" w14:textId="77777777" w:rsidR="003E7556" w:rsidRPr="00FC4EE4" w:rsidRDefault="003E7556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Възложителят може да извърши контрол по изпълнение на СМР по всяко време в процеса на изпълнение на договора за строителство.</w:t>
      </w:r>
    </w:p>
    <w:p w14:paraId="36CA0409" w14:textId="77777777" w:rsidR="00A55D86" w:rsidRPr="00FC4EE4" w:rsidRDefault="00A55D86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Изпълнителят е длъжен да осигурява по всяко време достъп до строителната площадка на упълномощени представители на възложителя и консултанта.</w:t>
      </w:r>
    </w:p>
    <w:p w14:paraId="7F09A156" w14:textId="77777777" w:rsidR="008A31BD" w:rsidRPr="00FC4EE4" w:rsidRDefault="008A31BD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Освен изискващите се задължителни </w:t>
      </w:r>
      <w:r w:rsidR="00AD056B" w:rsidRPr="00FC4EE4">
        <w:rPr>
          <w:rFonts w:ascii="Cambria" w:hAnsi="Cambria"/>
          <w:sz w:val="24"/>
          <w:szCs w:val="24"/>
        </w:rPr>
        <w:t>документи за документиране на строителството, Възложителят извършва задължителна проверка за готовността на Изпълнителя за:</w:t>
      </w:r>
    </w:p>
    <w:p w14:paraId="2F7F58CE" w14:textId="77777777" w:rsidR="00AD056B" w:rsidRPr="00FC4EE4" w:rsidRDefault="00AD056B" w:rsidP="00AD056B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подготовка на строителната площадка – проверката се документира от Възложителя;</w:t>
      </w:r>
    </w:p>
    <w:p w14:paraId="437E945A" w14:textId="77777777" w:rsidR="00AD056B" w:rsidRPr="00FC4EE4" w:rsidRDefault="00AD056B" w:rsidP="00AD056B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подготовка на строителната площадка за изпълнение на мероприятия по ЗБУТ - проверката се документира от Възложителя;</w:t>
      </w:r>
    </w:p>
    <w:p w14:paraId="6A0E1F67" w14:textId="77777777" w:rsidR="00AD056B" w:rsidRPr="00FC4EE4" w:rsidRDefault="00AD056B" w:rsidP="00AD056B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откриване на строителната площадка - проверката се документира от Възложителя;</w:t>
      </w:r>
    </w:p>
    <w:p w14:paraId="3AD7A309" w14:textId="77777777" w:rsidR="00B6542E" w:rsidRPr="00FC4EE4" w:rsidRDefault="00B6542E" w:rsidP="00B6542E">
      <w:pPr>
        <w:pStyle w:val="ListParagraph"/>
        <w:numPr>
          <w:ilvl w:val="0"/>
          <w:numId w:val="13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>готовност на строежа за въвеждане в експлоатация - проверката се документира от Възложителя.</w:t>
      </w:r>
    </w:p>
    <w:p w14:paraId="7D966A54" w14:textId="77777777" w:rsidR="00AD056B" w:rsidRPr="00FC4EE4" w:rsidRDefault="00B06EE8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B6542E" w:rsidRPr="00FC4EE4">
        <w:rPr>
          <w:rFonts w:ascii="Cambria" w:hAnsi="Cambria"/>
          <w:sz w:val="24"/>
          <w:szCs w:val="24"/>
        </w:rPr>
        <w:t>Промяна в количеството в КСС не може да надвишава с повече от 15% първоначално определеното количество, както в посока увеличаване, така и в посока намаляване. Общата стойност на количествата надвишения до 15% от първоначално определеното количество се компенсира с общата стойност на количествата намаления до 15% от първоначално определеното количество.</w:t>
      </w:r>
      <w:r w:rsidR="0019691A" w:rsidRPr="00FC4EE4">
        <w:rPr>
          <w:rFonts w:ascii="Cambria" w:hAnsi="Cambria"/>
          <w:sz w:val="24"/>
          <w:szCs w:val="24"/>
        </w:rPr>
        <w:t xml:space="preserve"> Намаленията над 15%, както и неизпълнените позиции, не могат да бъдат използвани за компенсиране на надвишени количества до 15%</w:t>
      </w:r>
      <w:r w:rsidR="009D0A39" w:rsidRPr="00FC4EE4">
        <w:rPr>
          <w:rFonts w:ascii="Cambria" w:hAnsi="Cambria"/>
          <w:sz w:val="24"/>
          <w:szCs w:val="24"/>
        </w:rPr>
        <w:t>.</w:t>
      </w:r>
    </w:p>
    <w:p w14:paraId="0E7A2576" w14:textId="77777777" w:rsidR="009D0A39" w:rsidRPr="00FC4EE4" w:rsidRDefault="009D0A39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Общата стойност на промените за целия период на изпълнение при увеличаване на количествата на СМР </w:t>
      </w:r>
      <w:r w:rsidRPr="00FC4EE4">
        <w:rPr>
          <w:rFonts w:ascii="Cambria" w:hAnsi="Cambria"/>
          <w:b/>
          <w:sz w:val="24"/>
          <w:szCs w:val="24"/>
        </w:rPr>
        <w:t>не трябва да надвишава 10%</w:t>
      </w:r>
      <w:r w:rsidRPr="00FC4EE4">
        <w:rPr>
          <w:rFonts w:ascii="Cambria" w:hAnsi="Cambria"/>
          <w:sz w:val="24"/>
          <w:szCs w:val="24"/>
        </w:rPr>
        <w:t xml:space="preserve"> от стойността на КСС към договора за строителство.</w:t>
      </w:r>
    </w:p>
    <w:p w14:paraId="7EFBC69A" w14:textId="77777777" w:rsidR="009D0A39" w:rsidRPr="00FC4EE4" w:rsidRDefault="009D0A39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i/>
          <w:sz w:val="24"/>
          <w:szCs w:val="24"/>
          <w:u w:val="single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hAnsi="Cambria"/>
          <w:b/>
          <w:i/>
          <w:sz w:val="24"/>
          <w:szCs w:val="24"/>
        </w:rPr>
        <w:t xml:space="preserve">Увеличението в количествата на стойност над 10% от стойността на КСС не се компенсира с каквото ида е намаляване в количества и </w:t>
      </w:r>
      <w:r w:rsidRPr="00FC4EE4">
        <w:rPr>
          <w:rFonts w:ascii="Cambria" w:hAnsi="Cambria"/>
          <w:b/>
          <w:i/>
          <w:sz w:val="24"/>
          <w:szCs w:val="24"/>
          <w:u w:val="single"/>
        </w:rPr>
        <w:t>остава за сметка на Изпълнителя.</w:t>
      </w:r>
    </w:p>
    <w:p w14:paraId="1BFEFEA1" w14:textId="77777777" w:rsidR="00F60850" w:rsidRPr="00FC4EE4" w:rsidRDefault="00F60850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lastRenderedPageBreak/>
        <w:t xml:space="preserve">4.2.7. Специфични изисквания относно предаване на </w:t>
      </w:r>
      <w:proofErr w:type="spellStart"/>
      <w:r w:rsidRPr="00FC4EE4">
        <w:rPr>
          <w:rFonts w:ascii="Cambria" w:hAnsi="Cambria"/>
          <w:b/>
          <w:sz w:val="24"/>
          <w:szCs w:val="24"/>
        </w:rPr>
        <w:t>екзекутиви</w:t>
      </w:r>
      <w:proofErr w:type="spellEnd"/>
    </w:p>
    <w:p w14:paraId="207B238F" w14:textId="77777777" w:rsidR="003641E1" w:rsidRPr="00FC4EE4" w:rsidRDefault="00325AB7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3641E1" w:rsidRPr="00FC4EE4">
        <w:rPr>
          <w:rFonts w:ascii="Cambria" w:hAnsi="Cambria"/>
          <w:sz w:val="24"/>
          <w:szCs w:val="24"/>
        </w:rPr>
        <w:t>По време на строителните и монтажни работи е възможно да възникнат несъществени отклонения от одобрения инвестиционен проект. Всички изменения, своевременно се отразяват върху одобрения проект и предварително се одобряват от Възложителя.</w:t>
      </w:r>
    </w:p>
    <w:p w14:paraId="2F0FD9DA" w14:textId="77777777" w:rsidR="00732B53" w:rsidRPr="00FC4EE4" w:rsidRDefault="00732B53" w:rsidP="00B06EE8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В случай на установена в хода на работата необходимост от съществени отклонения от одобрения инвестиционен проект или при настъпване на обстоятелства, водещи</w:t>
      </w:r>
      <w:r w:rsidR="007C4CFD" w:rsidRPr="00FC4EE4">
        <w:rPr>
          <w:rFonts w:ascii="Cambria" w:hAnsi="Cambria"/>
          <w:sz w:val="24"/>
          <w:szCs w:val="24"/>
        </w:rPr>
        <w:t xml:space="preserve"> до невъзможност да се спазят проектните или авторските предписания, Изпълнителят своевременно писмено уведомява Възложителя и лицата, изпълняващи авторски и строителен надзор, за преценка и предприемане на изискуемите процедурни действия по чл.154, ал.2, т.5, 6, 7 и 8 от ЗУТ, като не пристъпва към осъществяване на не</w:t>
      </w:r>
      <w:r w:rsidR="005C3965" w:rsidRPr="00FC4EE4">
        <w:rPr>
          <w:rFonts w:ascii="Cambria" w:hAnsi="Cambria"/>
          <w:sz w:val="24"/>
          <w:szCs w:val="24"/>
        </w:rPr>
        <w:t xml:space="preserve"> </w:t>
      </w:r>
      <w:r w:rsidR="007C4CFD" w:rsidRPr="00FC4EE4">
        <w:rPr>
          <w:rFonts w:ascii="Cambria" w:hAnsi="Cambria"/>
          <w:sz w:val="24"/>
          <w:szCs w:val="24"/>
        </w:rPr>
        <w:t>предписани по този ред СМР или в нарушение на Закона за авторското право и сродните му права.</w:t>
      </w:r>
      <w:r w:rsidR="009279AF" w:rsidRPr="00FC4EE4">
        <w:rPr>
          <w:rFonts w:ascii="Cambria" w:hAnsi="Cambria"/>
          <w:sz w:val="24"/>
          <w:szCs w:val="24"/>
        </w:rPr>
        <w:t xml:space="preserve"> След произнасяне по компетентност на отделните участници в инвестиционния процес Възложителят взема решение по целесъобразност за предприемане на действия по чл.175 или по чл.154 от ЗУТ при строго спазване на съответните разпоредби, както следва:</w:t>
      </w:r>
      <w:r w:rsidRPr="00FC4EE4">
        <w:rPr>
          <w:rFonts w:ascii="Cambria" w:hAnsi="Cambria"/>
          <w:sz w:val="24"/>
          <w:szCs w:val="24"/>
        </w:rPr>
        <w:t xml:space="preserve"> </w:t>
      </w:r>
    </w:p>
    <w:p w14:paraId="0E253CD1" w14:textId="77777777" w:rsidR="00E666FF" w:rsidRPr="00FC4EE4" w:rsidRDefault="003612C6" w:rsidP="00B554CB">
      <w:pPr>
        <w:pStyle w:val="ListParagraph"/>
        <w:numPr>
          <w:ilvl w:val="0"/>
          <w:numId w:val="14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 </w:t>
      </w:r>
      <w:r w:rsidR="00B044D0" w:rsidRPr="00FC4EE4">
        <w:rPr>
          <w:rFonts w:ascii="Cambria" w:hAnsi="Cambria"/>
          <w:sz w:val="24"/>
          <w:szCs w:val="24"/>
        </w:rPr>
        <w:t>н</w:t>
      </w:r>
      <w:r w:rsidR="00E666FF" w:rsidRPr="00FC4EE4">
        <w:rPr>
          <w:rFonts w:ascii="Cambria" w:hAnsi="Cambria"/>
          <w:sz w:val="24"/>
          <w:szCs w:val="24"/>
        </w:rPr>
        <w:t>е се допускат съществени отклонения по чл.154, ал2, т.1, 3 и 4 от ЗУТ - нарушаване предвижданията на действащия подробен устройствен план</w:t>
      </w:r>
      <w:r w:rsidR="00B044D0" w:rsidRPr="00FC4EE4">
        <w:rPr>
          <w:rFonts w:ascii="Cambria" w:hAnsi="Cambria"/>
          <w:sz w:val="24"/>
          <w:szCs w:val="24"/>
        </w:rPr>
        <w:t xml:space="preserve"> (ПУП)</w:t>
      </w:r>
      <w:r w:rsidR="00E666FF" w:rsidRPr="00FC4EE4">
        <w:rPr>
          <w:rFonts w:ascii="Cambria" w:hAnsi="Cambria"/>
          <w:sz w:val="24"/>
          <w:szCs w:val="24"/>
        </w:rPr>
        <w:t xml:space="preserve">; </w:t>
      </w:r>
      <w:r w:rsidR="00B044D0" w:rsidRPr="00FC4EE4">
        <w:rPr>
          <w:rFonts w:ascii="Cambria" w:hAnsi="Cambria"/>
          <w:sz w:val="24"/>
          <w:szCs w:val="24"/>
        </w:rPr>
        <w:t>които</w:t>
      </w:r>
      <w:r w:rsidR="00E666FF" w:rsidRPr="00FC4EE4">
        <w:rPr>
          <w:rFonts w:ascii="Cambria" w:hAnsi="Cambria"/>
          <w:sz w:val="24"/>
          <w:szCs w:val="24"/>
        </w:rPr>
        <w:t xml:space="preserve">  са несъвместими с п</w:t>
      </w:r>
      <w:r w:rsidR="00B044D0" w:rsidRPr="00FC4EE4">
        <w:rPr>
          <w:rFonts w:ascii="Cambria" w:hAnsi="Cambria"/>
          <w:sz w:val="24"/>
          <w:szCs w:val="24"/>
        </w:rPr>
        <w:t xml:space="preserve">редназначението на територията; нарушаване на </w:t>
      </w:r>
      <w:r w:rsidR="00E666FF" w:rsidRPr="00FC4EE4">
        <w:rPr>
          <w:rFonts w:ascii="Cambria" w:hAnsi="Cambria"/>
          <w:sz w:val="24"/>
          <w:szCs w:val="24"/>
        </w:rPr>
        <w:t xml:space="preserve"> строителните правила и нормативи, техническите, технологичните, санитарно-хигиенните, екологичните и противопожарните изисквания;</w:t>
      </w:r>
    </w:p>
    <w:p w14:paraId="459ACF61" w14:textId="77777777" w:rsidR="00B554CB" w:rsidRPr="00FC4EE4" w:rsidRDefault="003612C6" w:rsidP="00B554CB">
      <w:pPr>
        <w:pStyle w:val="ListParagraph"/>
        <w:numPr>
          <w:ilvl w:val="0"/>
          <w:numId w:val="14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 </w:t>
      </w:r>
      <w:r w:rsidR="00B554CB" w:rsidRPr="00FC4EE4">
        <w:rPr>
          <w:rFonts w:ascii="Cambria" w:hAnsi="Cambria"/>
          <w:sz w:val="24"/>
          <w:szCs w:val="24"/>
        </w:rPr>
        <w:t>съществените отклонения по чл.154, ал.2, т. 5, 6, 7 и 8 от ЗУТ се допускат преди реализирането им по искане на Възложителя въз основа на одобрен инвестиционен проект към издаденото разрешение за строеж, отразени в него със заповед на одобряващия орган за допълване на издаденото разрешение за строеж;</w:t>
      </w:r>
    </w:p>
    <w:p w14:paraId="5F129194" w14:textId="77777777" w:rsidR="00B554CB" w:rsidRPr="00FC4EE4" w:rsidRDefault="003612C6" w:rsidP="00B554CB">
      <w:pPr>
        <w:pStyle w:val="ListParagraph"/>
        <w:numPr>
          <w:ilvl w:val="0"/>
          <w:numId w:val="14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 xml:space="preserve"> </w:t>
      </w:r>
      <w:r w:rsidR="00B554CB" w:rsidRPr="00FC4EE4">
        <w:rPr>
          <w:rFonts w:ascii="Cambria" w:hAnsi="Cambria"/>
          <w:sz w:val="24"/>
          <w:szCs w:val="24"/>
        </w:rPr>
        <w:t xml:space="preserve">несъществени отклонения по смисъла на чл.154, ал.3 от ЗУТ се допускат по реда на чл.175 от ЗУТ и </w:t>
      </w:r>
      <w:r w:rsidR="00B554CB" w:rsidRPr="00FC4EE4">
        <w:rPr>
          <w:rFonts w:ascii="Cambria" w:hAnsi="Cambria"/>
          <w:b/>
          <w:sz w:val="24"/>
          <w:szCs w:val="24"/>
        </w:rPr>
        <w:t>са за сметка на Изпълнителя.</w:t>
      </w:r>
    </w:p>
    <w:p w14:paraId="6667D6B2" w14:textId="77777777" w:rsidR="00023514" w:rsidRPr="00FC4EE4" w:rsidRDefault="00403D8B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BC2343" w:rsidRPr="00FC4EE4">
        <w:rPr>
          <w:rFonts w:ascii="Cambria" w:hAnsi="Cambria"/>
          <w:sz w:val="24"/>
          <w:szCs w:val="24"/>
        </w:rPr>
        <w:t xml:space="preserve">За изпълнението на строежа по издаденото, а в случай на необходимост – и допълнено разрешение за строеж, Изпълнителят следва в рамките на компетентността  и пълния обхват на отговорностите си по чл.163 от ЗУТ да </w:t>
      </w:r>
      <w:r w:rsidR="00BC2343" w:rsidRPr="00FC4EE4">
        <w:rPr>
          <w:rFonts w:ascii="Cambria" w:hAnsi="Cambria"/>
          <w:sz w:val="24"/>
          <w:szCs w:val="24"/>
        </w:rPr>
        <w:lastRenderedPageBreak/>
        <w:t>съхранява заверената заповедна книга на строежа и да изпълнява отразените в нея предписания на изпълняващия авторски надзор, както ида участва в създаването на всички актове и протоколи, изискуеми за категорията на строежа по реда на Наредба №3/31.07.2003 г. за съставяне на актове и протоколи по време на строителството.</w:t>
      </w:r>
    </w:p>
    <w:p w14:paraId="38A45523" w14:textId="77777777" w:rsidR="00F00197" w:rsidRPr="00FC4EE4" w:rsidRDefault="00F00197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След фактическото завършване на строежа Изпълнителят изготвя екзекутивна документация, отразяваща несъществените отклонения от проектите по всички части. </w:t>
      </w:r>
      <w:proofErr w:type="spellStart"/>
      <w:r w:rsidRPr="00FC4EE4">
        <w:rPr>
          <w:rFonts w:ascii="Cambria" w:hAnsi="Cambria"/>
          <w:sz w:val="24"/>
          <w:szCs w:val="24"/>
        </w:rPr>
        <w:t>Екзекутивите</w:t>
      </w:r>
      <w:proofErr w:type="spellEnd"/>
      <w:r w:rsidRPr="00FC4EE4">
        <w:rPr>
          <w:rFonts w:ascii="Cambria" w:hAnsi="Cambria"/>
          <w:sz w:val="24"/>
          <w:szCs w:val="24"/>
        </w:rPr>
        <w:t xml:space="preserve"> се подписват от проектанта, от лицето, упражняващо строителен надзор, от строителя и от Възложителя.</w:t>
      </w:r>
    </w:p>
    <w:p w14:paraId="1362FDD4" w14:textId="77777777" w:rsidR="00102806" w:rsidRPr="00FC4EE4" w:rsidRDefault="00102806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За проведените приемни изпитвания, измервания и/или проби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ако са приложими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 xml:space="preserve"> се съставят надлежни документи, които са неразделна част от строителната документация за въвеждане на строежа в експлоатация.</w:t>
      </w:r>
    </w:p>
    <w:p w14:paraId="57B066E3" w14:textId="77777777" w:rsidR="00102806" w:rsidRPr="00FC4EE4" w:rsidRDefault="00102806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 xml:space="preserve">4.2.8. </w:t>
      </w:r>
      <w:r w:rsidR="00660E0C" w:rsidRPr="00FC4EE4">
        <w:rPr>
          <w:rFonts w:ascii="Cambria" w:hAnsi="Cambria"/>
          <w:b/>
          <w:sz w:val="24"/>
          <w:szCs w:val="24"/>
        </w:rPr>
        <w:t>Специфични изисквания относно срока за изпълнение на обществената поръчка</w:t>
      </w:r>
    </w:p>
    <w:p w14:paraId="2567E723" w14:textId="77777777" w:rsidR="00660E0C" w:rsidRPr="00FC4EE4" w:rsidRDefault="00660E0C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 xml:space="preserve">Обществената поръчка се изпълнява така, че да гарантира </w:t>
      </w:r>
      <w:r w:rsidRPr="00FC4EE4">
        <w:rPr>
          <w:rFonts w:ascii="Cambria" w:hAnsi="Cambria"/>
          <w:b/>
          <w:sz w:val="24"/>
          <w:szCs w:val="24"/>
        </w:rPr>
        <w:t>безупречно качество</w:t>
      </w:r>
      <w:r w:rsidRPr="00FC4EE4">
        <w:rPr>
          <w:rFonts w:ascii="Cambria" w:hAnsi="Cambria"/>
          <w:sz w:val="24"/>
          <w:szCs w:val="24"/>
        </w:rPr>
        <w:t xml:space="preserve"> и </w:t>
      </w:r>
      <w:r w:rsidRPr="00FC4EE4">
        <w:rPr>
          <w:rFonts w:ascii="Cambria" w:hAnsi="Cambria"/>
          <w:b/>
          <w:sz w:val="24"/>
          <w:szCs w:val="24"/>
        </w:rPr>
        <w:t>срочно изпълнение</w:t>
      </w:r>
      <w:r w:rsidRPr="00FC4EE4">
        <w:rPr>
          <w:rFonts w:ascii="Cambria" w:hAnsi="Cambria"/>
          <w:sz w:val="24"/>
          <w:szCs w:val="24"/>
        </w:rPr>
        <w:t xml:space="preserve"> на СМР.</w:t>
      </w:r>
    </w:p>
    <w:p w14:paraId="1E1AE6EF" w14:textId="77777777" w:rsidR="009B1715" w:rsidRPr="00FC4EE4" w:rsidRDefault="009B1715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Предвид необходимото време за провеждане на обществената поръчка, изпълнението може да започне най-рано през </w:t>
      </w:r>
      <w:r w:rsidRPr="00FC4EE4">
        <w:rPr>
          <w:rFonts w:ascii="Cambria" w:hAnsi="Cambria"/>
          <w:b/>
          <w:sz w:val="24"/>
          <w:szCs w:val="24"/>
        </w:rPr>
        <w:t>месец юни</w:t>
      </w:r>
      <w:r w:rsidRPr="00FC4EE4">
        <w:rPr>
          <w:rFonts w:ascii="Cambria" w:hAnsi="Cambria"/>
          <w:sz w:val="24"/>
          <w:szCs w:val="24"/>
        </w:rPr>
        <w:t xml:space="preserve"> 2018 г. </w:t>
      </w:r>
      <w:r w:rsidRPr="00FC4EE4">
        <w:rPr>
          <w:rFonts w:ascii="Cambria" w:hAnsi="Cambria"/>
          <w:b/>
          <w:sz w:val="24"/>
          <w:szCs w:val="24"/>
        </w:rPr>
        <w:t>Срокът на изпълнение на обществената поръчка не може да бъде по-дълъг от 90</w:t>
      </w:r>
      <w:r w:rsidRPr="00FC4EE4">
        <w:rPr>
          <w:rFonts w:ascii="Cambria" w:hAnsi="Cambria"/>
          <w:sz w:val="24"/>
          <w:szCs w:val="24"/>
        </w:rPr>
        <w:t xml:space="preserve"> дни считано от датата на подписване на Протокол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образец</w:t>
      </w:r>
      <w:r w:rsidRPr="00FC4EE4">
        <w:rPr>
          <w:rFonts w:ascii="Cambria" w:hAnsi="Cambria"/>
          <w:sz w:val="24"/>
          <w:szCs w:val="24"/>
          <w:lang w:val="en-US"/>
        </w:rPr>
        <w:t xml:space="preserve"> 2) </w:t>
      </w:r>
      <w:r w:rsidRPr="00FC4EE4">
        <w:rPr>
          <w:rFonts w:ascii="Cambria" w:hAnsi="Cambria"/>
          <w:sz w:val="24"/>
          <w:szCs w:val="24"/>
        </w:rPr>
        <w:t>за откриване на строителната площадка, а за въвеждане на строежа в експлоатация са предвидени до 30 дни след приемане на изпълнените СМР в пълен обем.</w:t>
      </w:r>
    </w:p>
    <w:p w14:paraId="091A21AA" w14:textId="77777777" w:rsidR="008109AB" w:rsidRPr="00FC4EE4" w:rsidRDefault="008109AB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hAnsi="Cambria"/>
          <w:b/>
          <w:sz w:val="24"/>
          <w:szCs w:val="24"/>
        </w:rPr>
        <w:t xml:space="preserve">Срокът за изпълнение на СМР, предложен от участника, трябва да съответства на срока за изпълнение на дейностите в предложения от него линеен календарен план-график, да бъде измерен в календарни дни, вкл. да предвижда времето за отстраняване на дефекти, установени при проверка на място, както и времето за приемане на строежа с констативен акт за установяване на годността му  за приемане </w:t>
      </w:r>
      <w:r w:rsidRPr="00FC4EE4">
        <w:rPr>
          <w:rFonts w:ascii="Cambria" w:hAnsi="Cambria"/>
          <w:b/>
          <w:sz w:val="24"/>
          <w:szCs w:val="24"/>
          <w:lang w:val="en-US"/>
        </w:rPr>
        <w:t>(</w:t>
      </w:r>
      <w:r w:rsidRPr="00FC4EE4">
        <w:rPr>
          <w:rFonts w:ascii="Cambria" w:hAnsi="Cambria"/>
          <w:b/>
          <w:sz w:val="24"/>
          <w:szCs w:val="24"/>
        </w:rPr>
        <w:t>акт обр. 15</w:t>
      </w:r>
      <w:r w:rsidRPr="00FC4EE4">
        <w:rPr>
          <w:rFonts w:ascii="Cambria" w:hAnsi="Cambria"/>
          <w:b/>
          <w:sz w:val="24"/>
          <w:szCs w:val="24"/>
          <w:lang w:val="en-US"/>
        </w:rPr>
        <w:t>)</w:t>
      </w:r>
      <w:r w:rsidRPr="00FC4EE4">
        <w:rPr>
          <w:rFonts w:ascii="Cambria" w:hAnsi="Cambria"/>
          <w:b/>
          <w:sz w:val="24"/>
          <w:szCs w:val="24"/>
        </w:rPr>
        <w:t xml:space="preserve">. </w:t>
      </w:r>
      <w:r w:rsidR="00BD1D92" w:rsidRPr="00FC4EE4">
        <w:rPr>
          <w:rFonts w:ascii="Cambria" w:hAnsi="Cambria"/>
          <w:b/>
          <w:sz w:val="24"/>
          <w:szCs w:val="24"/>
        </w:rPr>
        <w:t xml:space="preserve"> </w:t>
      </w:r>
      <w:r w:rsidRPr="00FC4EE4">
        <w:rPr>
          <w:rFonts w:ascii="Cambria" w:hAnsi="Cambria"/>
          <w:b/>
          <w:sz w:val="24"/>
          <w:szCs w:val="24"/>
        </w:rPr>
        <w:t>В случай, че това условие не е спазено, участникът се отстранява поради несъответствие с изискванията на Техническата спецификация.</w:t>
      </w:r>
    </w:p>
    <w:p w14:paraId="4A8A2B22" w14:textId="77777777" w:rsidR="006B5E93" w:rsidRPr="00FC4EE4" w:rsidRDefault="006B5E93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lastRenderedPageBreak/>
        <w:t>4.2.9. Специфични допълнителни изисквания относно запознаване със строителната площадка и с техническата документация за строежа</w:t>
      </w:r>
    </w:p>
    <w:p w14:paraId="31A58FEB" w14:textId="77777777" w:rsidR="006B5E93" w:rsidRPr="00FC4EE4" w:rsidRDefault="006B5E93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>Всеки участник има право да се запознае със строителната площадка и със строителните книжа преди изготвянето на техническото и ценово предложение за участие в обществената поръчка.</w:t>
      </w:r>
    </w:p>
    <w:p w14:paraId="378EF8AC" w14:textId="77777777" w:rsidR="00D113E5" w:rsidRPr="00FC4EE4" w:rsidRDefault="00AE4423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Запознаването със строителната площадка се извършва с подаване на заявка на телефон: </w:t>
      </w:r>
      <w:r w:rsidR="00D113E5" w:rsidRPr="00FC4EE4">
        <w:rPr>
          <w:rFonts w:ascii="Cambria" w:hAnsi="Cambria"/>
          <w:sz w:val="24"/>
          <w:szCs w:val="24"/>
        </w:rPr>
        <w:t xml:space="preserve">02 948 2953, факс: 02 948 2170 или на електронна поща: </w:t>
      </w:r>
      <w:hyperlink r:id="rId8" w:history="1">
        <w:r w:rsidR="00747509" w:rsidRPr="00FC4EE4">
          <w:rPr>
            <w:rStyle w:val="Hyperlink"/>
            <w:rFonts w:ascii="Cambria" w:hAnsi="Cambria"/>
            <w:i/>
            <w:color w:val="auto"/>
            <w:sz w:val="24"/>
            <w:szCs w:val="24"/>
            <w:lang w:val="en-US"/>
          </w:rPr>
          <w:t>Rumyana.Simeonova@mfa.bg</w:t>
        </w:r>
      </w:hyperlink>
      <w:r w:rsidR="00747509" w:rsidRPr="00FC4EE4">
        <w:rPr>
          <w:rFonts w:ascii="Cambria" w:hAnsi="Cambria"/>
          <w:sz w:val="24"/>
          <w:szCs w:val="24"/>
          <w:lang w:val="en-US"/>
        </w:rPr>
        <w:t xml:space="preserve"> </w:t>
      </w:r>
      <w:r w:rsidR="00747509" w:rsidRPr="00FC4EE4">
        <w:rPr>
          <w:rFonts w:ascii="Cambria" w:hAnsi="Cambria"/>
          <w:sz w:val="24"/>
          <w:szCs w:val="24"/>
        </w:rPr>
        <w:t xml:space="preserve">Лице за контакт и организиране на огледи на място: </w:t>
      </w:r>
      <w:r w:rsidR="00747509" w:rsidRPr="00FC4EE4">
        <w:rPr>
          <w:rFonts w:ascii="Cambria" w:hAnsi="Cambria"/>
          <w:b/>
          <w:sz w:val="24"/>
          <w:szCs w:val="24"/>
        </w:rPr>
        <w:t>инж. Румяна Симеонова</w:t>
      </w:r>
      <w:r w:rsidR="00747509" w:rsidRPr="00FC4EE4">
        <w:rPr>
          <w:rFonts w:ascii="Cambria" w:hAnsi="Cambria"/>
          <w:sz w:val="24"/>
          <w:szCs w:val="24"/>
        </w:rPr>
        <w:t xml:space="preserve"> </w:t>
      </w:r>
      <w:r w:rsidR="005129DB" w:rsidRPr="00FC4EE4">
        <w:rPr>
          <w:rFonts w:ascii="Cambria" w:hAnsi="Cambria"/>
          <w:sz w:val="24"/>
          <w:szCs w:val="24"/>
        </w:rPr>
        <w:t>– началник сектор “МТО“, дирекция „УС</w:t>
      </w:r>
      <w:r w:rsidR="00E75F9C" w:rsidRPr="00FC4EE4">
        <w:rPr>
          <w:rFonts w:ascii="Cambria" w:hAnsi="Cambria"/>
          <w:sz w:val="24"/>
          <w:szCs w:val="24"/>
        </w:rPr>
        <w:t xml:space="preserve"> </w:t>
      </w:r>
      <w:r w:rsidR="005129DB" w:rsidRPr="00FC4EE4">
        <w:rPr>
          <w:rFonts w:ascii="Cambria" w:hAnsi="Cambria"/>
          <w:sz w:val="24"/>
          <w:szCs w:val="24"/>
        </w:rPr>
        <w:t>и</w:t>
      </w:r>
      <w:r w:rsidR="00E75F9C" w:rsidRPr="00FC4EE4">
        <w:rPr>
          <w:rFonts w:ascii="Cambria" w:hAnsi="Cambria"/>
          <w:sz w:val="24"/>
          <w:szCs w:val="24"/>
        </w:rPr>
        <w:t xml:space="preserve"> </w:t>
      </w:r>
      <w:r w:rsidR="005129DB" w:rsidRPr="00FC4EE4">
        <w:rPr>
          <w:rFonts w:ascii="Cambria" w:hAnsi="Cambria"/>
          <w:sz w:val="24"/>
          <w:szCs w:val="24"/>
        </w:rPr>
        <w:t>МТО“</w:t>
      </w:r>
      <w:r w:rsidR="0072174A" w:rsidRPr="00FC4EE4">
        <w:rPr>
          <w:rFonts w:ascii="Cambria" w:hAnsi="Cambria"/>
          <w:sz w:val="24"/>
          <w:szCs w:val="24"/>
        </w:rPr>
        <w:t xml:space="preserve"> в МВнР.</w:t>
      </w:r>
    </w:p>
    <w:p w14:paraId="02E6B136" w14:textId="77777777" w:rsidR="00C050C7" w:rsidRPr="00FC4EE4" w:rsidRDefault="00FE1D7B" w:rsidP="00FE1D7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C050C7" w:rsidRPr="00FC4EE4">
        <w:rPr>
          <w:rFonts w:ascii="Cambria" w:hAnsi="Cambria"/>
          <w:sz w:val="24"/>
          <w:szCs w:val="24"/>
        </w:rPr>
        <w:t>Достъпът за оглед на територията на МВнР е допустим само при осигуряване на придружаващо техническо лице, определено от Възложителя.</w:t>
      </w:r>
      <w:r w:rsidR="00FB2CA5" w:rsidRPr="00FC4EE4">
        <w:rPr>
          <w:rFonts w:ascii="Cambria" w:hAnsi="Cambria"/>
          <w:sz w:val="24"/>
          <w:szCs w:val="24"/>
        </w:rPr>
        <w:t xml:space="preserve"> Срокът за извършване на огледи започва да тече от деня на публикуването на обявлението за обществена поръчка и приключва в деня и часа, в който изтича крайният срок за получаване на офертите.</w:t>
      </w:r>
    </w:p>
    <w:p w14:paraId="6729061C" w14:textId="0A4896F9" w:rsidR="00F86F95" w:rsidRPr="00FC4EE4" w:rsidRDefault="00F86F95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Огледите се удостоверяват с двустранно подписан  протокол за извършен оглед на място – документ </w:t>
      </w:r>
      <w:r w:rsidR="00DC75F0" w:rsidRPr="00DC75F0">
        <w:rPr>
          <w:rFonts w:ascii="Cambria" w:hAnsi="Cambria"/>
          <w:i/>
          <w:sz w:val="24"/>
          <w:szCs w:val="24"/>
        </w:rPr>
        <w:t>Образец №7</w:t>
      </w:r>
      <w:r w:rsidR="00DC75F0">
        <w:rPr>
          <w:rFonts w:ascii="Cambria" w:hAnsi="Cambria"/>
          <w:sz w:val="24"/>
          <w:szCs w:val="24"/>
        </w:rPr>
        <w:t>.</w:t>
      </w:r>
      <w:r w:rsidRPr="00FC4EE4">
        <w:rPr>
          <w:rFonts w:ascii="Cambria" w:hAnsi="Cambria"/>
          <w:sz w:val="24"/>
          <w:szCs w:val="24"/>
        </w:rPr>
        <w:t xml:space="preserve"> </w:t>
      </w:r>
    </w:p>
    <w:p w14:paraId="2BDC416F" w14:textId="77777777" w:rsidR="00C92717" w:rsidRPr="00FC4EE4" w:rsidRDefault="00C92717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Няма ограничения за броя на огледите, извършени от един участник.</w:t>
      </w:r>
    </w:p>
    <w:p w14:paraId="3BC700F6" w14:textId="77777777" w:rsidR="0024082D" w:rsidRPr="00FC4EE4" w:rsidRDefault="0024082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>4.2.10. Специфични допълнителни изисквания относно представянето на количествено-стойностна сметка (KCC)</w:t>
      </w:r>
    </w:p>
    <w:p w14:paraId="5C7CBBB3" w14:textId="77777777" w:rsidR="00E9317E" w:rsidRPr="00FC4EE4" w:rsidRDefault="00E9317E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>Към документацията за участие, ос</w:t>
      </w:r>
      <w:r w:rsidR="00100908" w:rsidRPr="00FC4EE4">
        <w:rPr>
          <w:rFonts w:ascii="Cambria" w:hAnsi="Cambria"/>
          <w:sz w:val="24"/>
          <w:szCs w:val="24"/>
        </w:rPr>
        <w:t>вен хартиен носител участникът</w:t>
      </w:r>
      <w:r w:rsidRPr="00FC4EE4">
        <w:rPr>
          <w:rFonts w:ascii="Cambria" w:hAnsi="Cambria"/>
          <w:sz w:val="24"/>
          <w:szCs w:val="24"/>
        </w:rPr>
        <w:t xml:space="preserve"> представя </w:t>
      </w:r>
      <w:r w:rsidRPr="00FC4EE4">
        <w:rPr>
          <w:rFonts w:ascii="Cambria" w:hAnsi="Cambria"/>
          <w:b/>
          <w:sz w:val="24"/>
          <w:szCs w:val="24"/>
        </w:rPr>
        <w:t xml:space="preserve">и на електронен носител КСС </w:t>
      </w:r>
      <w:r w:rsidRPr="00FC4EE4">
        <w:rPr>
          <w:rFonts w:ascii="Cambria" w:hAnsi="Cambria"/>
          <w:sz w:val="24"/>
          <w:szCs w:val="24"/>
        </w:rPr>
        <w:t xml:space="preserve">за изпълнение на обществената поръчка във формат </w:t>
      </w:r>
      <w:r w:rsidRPr="00FC4EE4">
        <w:rPr>
          <w:rFonts w:ascii="Cambria" w:hAnsi="Cambria"/>
          <w:sz w:val="24"/>
          <w:szCs w:val="24"/>
          <w:lang w:val="en-US"/>
        </w:rPr>
        <w:t>*.</w:t>
      </w:r>
      <w:proofErr w:type="spellStart"/>
      <w:r w:rsidRPr="00FC4EE4">
        <w:rPr>
          <w:rFonts w:ascii="Cambria" w:hAnsi="Cambria"/>
          <w:sz w:val="24"/>
          <w:szCs w:val="24"/>
          <w:lang w:val="en-US"/>
        </w:rPr>
        <w:t>xls</w:t>
      </w:r>
      <w:proofErr w:type="spellEnd"/>
      <w:r w:rsidRPr="00FC4EE4">
        <w:rPr>
          <w:rFonts w:ascii="Cambria" w:hAnsi="Cambria"/>
          <w:sz w:val="24"/>
          <w:szCs w:val="24"/>
          <w:lang w:val="en-US"/>
        </w:rPr>
        <w:t>.</w:t>
      </w:r>
    </w:p>
    <w:p w14:paraId="3839B62B" w14:textId="77777777" w:rsidR="004B7BE3" w:rsidRPr="00FC4EE4" w:rsidRDefault="004B7BE3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  <w:lang w:val="en-US"/>
        </w:rPr>
        <w:tab/>
      </w:r>
      <w:r w:rsidRPr="00FC4EE4">
        <w:rPr>
          <w:rFonts w:ascii="Cambria" w:hAnsi="Cambria"/>
          <w:sz w:val="24"/>
          <w:szCs w:val="24"/>
        </w:rPr>
        <w:t xml:space="preserve">Всеки участник за изпълнител на обществената поръчка остойностява приложената количествена сметка с ценовите показатели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единични цени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Pr="00FC4EE4">
        <w:rPr>
          <w:rFonts w:ascii="Cambria" w:hAnsi="Cambria"/>
          <w:sz w:val="24"/>
          <w:szCs w:val="24"/>
        </w:rPr>
        <w:t xml:space="preserve"> на индивидуалната си оферта.</w:t>
      </w:r>
      <w:r w:rsidR="008172CD" w:rsidRPr="00FC4EE4">
        <w:rPr>
          <w:rFonts w:ascii="Cambria" w:hAnsi="Cambria"/>
          <w:sz w:val="24"/>
          <w:szCs w:val="24"/>
        </w:rPr>
        <w:t xml:space="preserve"> Всички числа в КСС се закръгляват до втория знак след десетичната запетая.</w:t>
      </w:r>
    </w:p>
    <w:p w14:paraId="065A2B76" w14:textId="0E9CFDF1" w:rsidR="00D12D98" w:rsidRPr="00FC4EE4" w:rsidRDefault="00FF25A5" w:rsidP="00136EC6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Позициите в КСС трябва </w:t>
      </w:r>
      <w:r w:rsidRPr="00FC4EE4">
        <w:rPr>
          <w:rFonts w:ascii="Cambria" w:hAnsi="Cambria"/>
          <w:b/>
          <w:sz w:val="24"/>
          <w:szCs w:val="24"/>
        </w:rPr>
        <w:t xml:space="preserve">да съответстват напълно на посочените </w:t>
      </w:r>
      <w:r w:rsidRPr="001A2D21">
        <w:rPr>
          <w:rFonts w:ascii="Cambria" w:hAnsi="Cambria"/>
          <w:b/>
          <w:sz w:val="24"/>
          <w:szCs w:val="24"/>
        </w:rPr>
        <w:t>в КС</w:t>
      </w:r>
      <w:r w:rsidR="004C4D50" w:rsidRPr="001A2D21">
        <w:rPr>
          <w:rFonts w:ascii="Cambria" w:hAnsi="Cambria"/>
          <w:sz w:val="24"/>
          <w:szCs w:val="24"/>
        </w:rPr>
        <w:t xml:space="preserve"> .</w:t>
      </w:r>
    </w:p>
    <w:p w14:paraId="4C4205B0" w14:textId="77777777" w:rsidR="001C37B3" w:rsidRPr="00FC4EE4" w:rsidRDefault="001C37B3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Pr="00FC4EE4">
        <w:rPr>
          <w:rFonts w:ascii="Cambria" w:hAnsi="Cambria"/>
          <w:b/>
          <w:sz w:val="24"/>
          <w:szCs w:val="24"/>
        </w:rPr>
        <w:t>При установяване на грешка в КСС, която влияе на общата цена предложена от участника в процедурата, този участник се отстранява от участие.</w:t>
      </w:r>
    </w:p>
    <w:p w14:paraId="1BE11724" w14:textId="77777777" w:rsidR="00940B5E" w:rsidRPr="00FC4EE4" w:rsidRDefault="00940B5E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lastRenderedPageBreak/>
        <w:t>4.2.11. Специфични изисквания за установяване и изпълнение на възстановителни дейности и за приемане на строежа</w:t>
      </w:r>
    </w:p>
    <w:p w14:paraId="254190A1" w14:textId="77777777" w:rsidR="003611CD" w:rsidRPr="00FC4EE4" w:rsidRDefault="003611C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>Изпълнителят е длъжен за своя сметка да осигури изпълнението на възстановителните работи при некачествено или лошо изпълнени СМР или СМР в несъответствие с одобрения проект.</w:t>
      </w:r>
    </w:p>
    <w:p w14:paraId="5F562E14" w14:textId="77777777" w:rsidR="003611CD" w:rsidRPr="00FC4EE4" w:rsidRDefault="003611C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Обемът и видовете СМР, подлежащи на възстановяване, се установяват с подписан на място констативен протокол от представители на Възложителя, Изпълнителя, лицето, упражняващо строителен надзор и проектантите, упражняващи авторски надзор.</w:t>
      </w:r>
      <w:r w:rsidR="001168BF" w:rsidRPr="00FC4EE4">
        <w:rPr>
          <w:rFonts w:ascii="Cambria" w:hAnsi="Cambria"/>
          <w:sz w:val="24"/>
          <w:szCs w:val="24"/>
        </w:rPr>
        <w:t xml:space="preserve"> Към протокола може да се приложат фотоматериали. В случай, че строителят откаже да подпише констативния протокол, същият се приема за подписан с подписите на възложителя, строителния надзор и авторския надзор.</w:t>
      </w:r>
    </w:p>
    <w:p w14:paraId="08329AF2" w14:textId="77777777" w:rsidR="00EA2A42" w:rsidRPr="00FC4EE4" w:rsidRDefault="00EA2A42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Строежът ще се приеме и въведе в експлоатация съгласно изискванията на чл.176, чл.177 и чл.178 от ЗУТ.</w:t>
      </w:r>
    </w:p>
    <w:p w14:paraId="186EFC0D" w14:textId="77777777" w:rsidR="00EC7D6A" w:rsidRPr="00FC4EE4" w:rsidRDefault="00EC7D6A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Всички такси за въвеждането на строежа в експлоатация са за сметка на Възложителя.</w:t>
      </w:r>
    </w:p>
    <w:p w14:paraId="74C832CC" w14:textId="77777777" w:rsidR="006E6535" w:rsidRPr="00FC4EE4" w:rsidRDefault="00CB0265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  <w:t>4.2.12</w:t>
      </w:r>
      <w:r w:rsidR="006E6535" w:rsidRPr="00FC4EE4">
        <w:rPr>
          <w:rFonts w:ascii="Cambria" w:hAnsi="Cambria"/>
          <w:b/>
          <w:sz w:val="24"/>
          <w:szCs w:val="24"/>
        </w:rPr>
        <w:t>. Специфични изисквания относно гаранционни срокове за изпълнение  на СМР и гаранционни условия</w:t>
      </w:r>
    </w:p>
    <w:p w14:paraId="3F519F2A" w14:textId="230F70D7" w:rsidR="00C74F0D" w:rsidRPr="00FC4EE4" w:rsidRDefault="00C74F0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i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sz w:val="24"/>
          <w:szCs w:val="24"/>
        </w:rPr>
        <w:t>Гаранционните срокове за изпълнените СМР не могат да бъдат по-малки от</w:t>
      </w:r>
      <w:r w:rsidR="0039140D" w:rsidRPr="00FC4EE4">
        <w:rPr>
          <w:rFonts w:ascii="Cambria" w:hAnsi="Cambria"/>
          <w:sz w:val="24"/>
          <w:szCs w:val="24"/>
        </w:rPr>
        <w:t xml:space="preserve"> посочените в чл</w:t>
      </w:r>
      <w:r w:rsidR="0039140D" w:rsidRPr="009C7756">
        <w:rPr>
          <w:rFonts w:ascii="Cambria" w:hAnsi="Cambria"/>
          <w:sz w:val="24"/>
          <w:szCs w:val="24"/>
        </w:rPr>
        <w:t xml:space="preserve">.20, ал.4, т.3 и </w:t>
      </w:r>
      <w:r w:rsidRPr="009C7756">
        <w:rPr>
          <w:rFonts w:ascii="Cambria" w:hAnsi="Cambria"/>
          <w:sz w:val="24"/>
          <w:szCs w:val="24"/>
        </w:rPr>
        <w:t>т.4 от</w:t>
      </w:r>
      <w:r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i/>
          <w:sz w:val="24"/>
          <w:szCs w:val="24"/>
        </w:rPr>
        <w:t>Наредба №</w:t>
      </w:r>
      <w:r w:rsidR="009C7756">
        <w:rPr>
          <w:rFonts w:ascii="Cambria" w:hAnsi="Cambria"/>
          <w:i/>
          <w:sz w:val="24"/>
          <w:szCs w:val="24"/>
        </w:rPr>
        <w:t xml:space="preserve"> </w:t>
      </w:r>
      <w:r w:rsidRPr="00FC4EE4">
        <w:rPr>
          <w:rFonts w:ascii="Cambria" w:hAnsi="Cambria"/>
          <w:i/>
          <w:sz w:val="24"/>
          <w:szCs w:val="24"/>
        </w:rPr>
        <w:t>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обекти.</w:t>
      </w:r>
    </w:p>
    <w:p w14:paraId="3953ED31" w14:textId="77777777" w:rsidR="00BD74EF" w:rsidRPr="00FC4EE4" w:rsidRDefault="00BD74EF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Гаранционните срокове започват да текат от деня на издаване на разрешение за ползване по чл.177, ал.2 от ЗУТ на строителния обект по предмета на договора.</w:t>
      </w:r>
    </w:p>
    <w:p w14:paraId="63BF4FF5" w14:textId="77777777" w:rsidR="00326BFD" w:rsidRPr="00FC4EE4" w:rsidRDefault="00326BF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За проявилите се в гаранционните срокове дефекти/повреди Възложителят уведомява писмено Изпълнителя. В срок до 3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три</w:t>
      </w:r>
      <w:r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Pr="00FC4EE4">
        <w:rPr>
          <w:rFonts w:ascii="Cambria" w:hAnsi="Cambria"/>
          <w:sz w:val="24"/>
          <w:szCs w:val="24"/>
        </w:rPr>
        <w:t>дни след уведомяването Изпълнителят е длъжен да се яви за изготвяне на констативен протокол и съгласувано с Възложителя да започне работа за отстраняване на дефектите в минималния технологично необходим срок, одобрен от Възложителя.</w:t>
      </w:r>
    </w:p>
    <w:p w14:paraId="3D6B5E11" w14:textId="77777777" w:rsidR="00326BFD" w:rsidRPr="00FC4EE4" w:rsidRDefault="00326BFD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ab/>
        <w:t>Възложителят може сам да отстрани проявилите се в гаранционните срокове дефекти в случаите, когато Изпълнителят не отстрани същите и да прихване направените разходи от гаранцията за изпълнение на договора.</w:t>
      </w:r>
    </w:p>
    <w:p w14:paraId="5B0499E0" w14:textId="77777777" w:rsidR="00AC7131" w:rsidRPr="00FC4EE4" w:rsidRDefault="00AC7131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</w:r>
      <w:r w:rsidR="00F63F31" w:rsidRPr="001A2D21">
        <w:rPr>
          <w:rFonts w:ascii="Cambria" w:hAnsi="Cambria"/>
          <w:sz w:val="24"/>
          <w:szCs w:val="24"/>
        </w:rPr>
        <w:t>Изпълнителят обезпечава изпълнението на СМР с гаран</w:t>
      </w:r>
      <w:r w:rsidR="00D71FBE" w:rsidRPr="001A2D21">
        <w:rPr>
          <w:rFonts w:ascii="Cambria" w:hAnsi="Cambria"/>
          <w:sz w:val="24"/>
          <w:szCs w:val="24"/>
        </w:rPr>
        <w:t>ция за изпълнение в размер на 3</w:t>
      </w:r>
      <w:r w:rsidR="00F63F31" w:rsidRPr="001A2D21">
        <w:rPr>
          <w:rFonts w:ascii="Cambria" w:hAnsi="Cambria"/>
          <w:sz w:val="24"/>
          <w:szCs w:val="24"/>
        </w:rPr>
        <w:t xml:space="preserve"> % </w:t>
      </w:r>
      <w:r w:rsidR="00F63F31" w:rsidRPr="001A2D21">
        <w:rPr>
          <w:rFonts w:ascii="Cambria" w:hAnsi="Cambria"/>
          <w:sz w:val="24"/>
          <w:szCs w:val="24"/>
          <w:lang w:val="en-US"/>
        </w:rPr>
        <w:t>(</w:t>
      </w:r>
      <w:r w:rsidR="00D71FBE" w:rsidRPr="001A2D21">
        <w:rPr>
          <w:rFonts w:ascii="Cambria" w:hAnsi="Cambria"/>
          <w:sz w:val="24"/>
          <w:szCs w:val="24"/>
        </w:rPr>
        <w:t>три</w:t>
      </w:r>
      <w:r w:rsidR="00F63F31" w:rsidRPr="001A2D21">
        <w:rPr>
          <w:rFonts w:ascii="Cambria" w:hAnsi="Cambria"/>
          <w:sz w:val="24"/>
          <w:szCs w:val="24"/>
        </w:rPr>
        <w:t xml:space="preserve"> на сто</w:t>
      </w:r>
      <w:r w:rsidR="00F63F31" w:rsidRPr="001A2D21">
        <w:rPr>
          <w:rFonts w:ascii="Cambria" w:hAnsi="Cambria"/>
          <w:sz w:val="24"/>
          <w:szCs w:val="24"/>
          <w:lang w:val="en-US"/>
        </w:rPr>
        <w:t>)</w:t>
      </w:r>
      <w:r w:rsidR="00F63F31" w:rsidRPr="001A2D21">
        <w:rPr>
          <w:rFonts w:ascii="Cambria" w:hAnsi="Cambria"/>
          <w:sz w:val="24"/>
          <w:szCs w:val="24"/>
        </w:rPr>
        <w:t xml:space="preserve"> от цената на договора за възлагане, без ДДС.</w:t>
      </w:r>
    </w:p>
    <w:p w14:paraId="5A900F33" w14:textId="77777777" w:rsidR="00A31EFA" w:rsidRPr="00FC4EE4" w:rsidRDefault="00BD7A9B" w:rsidP="00A31EFA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 xml:space="preserve"> ОТЧИТАНЕ И ЗАПЛАЩАНЕ НА ИЗВЪРШЕНИТЕ СМР</w:t>
      </w:r>
    </w:p>
    <w:p w14:paraId="63A3F5C9" w14:textId="77777777" w:rsidR="00A31EFA" w:rsidRPr="00FC4EE4" w:rsidRDefault="00176D61" w:rsidP="00176D61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ind w:left="720"/>
        <w:jc w:val="both"/>
        <w:rPr>
          <w:rFonts w:ascii="Cambria" w:hAnsi="Cambria"/>
          <w:b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</w:rPr>
        <w:t xml:space="preserve">5.1. </w:t>
      </w:r>
      <w:r w:rsidR="00CB0265" w:rsidRPr="00FC4EE4">
        <w:rPr>
          <w:rFonts w:ascii="Cambria" w:hAnsi="Cambria"/>
          <w:b/>
          <w:sz w:val="24"/>
          <w:szCs w:val="24"/>
        </w:rPr>
        <w:t>Отчитане на действително извършените СМР</w:t>
      </w:r>
    </w:p>
    <w:p w14:paraId="24190D31" w14:textId="77777777" w:rsidR="008F270B" w:rsidRPr="00FC4EE4" w:rsidRDefault="008F270B" w:rsidP="008F27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ind w:left="360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 xml:space="preserve">След извършване на съответния обем СМР, които са основание за плащане  съгласно условията на сключения договор, </w:t>
      </w:r>
      <w:r w:rsidRPr="00FC4EE4">
        <w:rPr>
          <w:rFonts w:ascii="Cambria" w:hAnsi="Cambria"/>
          <w:b/>
          <w:sz w:val="24"/>
          <w:szCs w:val="24"/>
        </w:rPr>
        <w:t>Изпълнителят</w:t>
      </w:r>
      <w:r w:rsidRPr="00FC4EE4">
        <w:rPr>
          <w:rFonts w:ascii="Cambria" w:hAnsi="Cambria"/>
          <w:sz w:val="24"/>
          <w:szCs w:val="24"/>
        </w:rPr>
        <w:t xml:space="preserve"> изготвя и представя на </w:t>
      </w:r>
      <w:r w:rsidRPr="00FC4EE4">
        <w:rPr>
          <w:rFonts w:ascii="Cambria" w:hAnsi="Cambria"/>
          <w:b/>
          <w:sz w:val="24"/>
          <w:szCs w:val="24"/>
        </w:rPr>
        <w:t xml:space="preserve">Възложителя </w:t>
      </w:r>
      <w:r w:rsidRPr="00FC4EE4">
        <w:rPr>
          <w:rFonts w:ascii="Cambria" w:hAnsi="Cambria"/>
          <w:sz w:val="24"/>
          <w:szCs w:val="24"/>
        </w:rPr>
        <w:t>следните документи:</w:t>
      </w:r>
    </w:p>
    <w:p w14:paraId="701BDD3A" w14:textId="5DB3EA98" w:rsidR="00BC67BF" w:rsidRPr="00FC4EE4" w:rsidRDefault="00F27B1A" w:rsidP="00F27B1A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BC67BF" w:rsidRPr="00FC4EE4">
        <w:rPr>
          <w:rFonts w:ascii="Cambria" w:hAnsi="Cambria"/>
          <w:b/>
          <w:sz w:val="24"/>
          <w:szCs w:val="24"/>
        </w:rPr>
        <w:t xml:space="preserve">Искане за плащане </w:t>
      </w:r>
      <w:r w:rsidR="00BC67BF" w:rsidRPr="00FC4EE4">
        <w:rPr>
          <w:rFonts w:ascii="Cambria" w:hAnsi="Cambria"/>
          <w:sz w:val="24"/>
          <w:szCs w:val="24"/>
        </w:rPr>
        <w:t xml:space="preserve">за действително извършени СМР – </w:t>
      </w:r>
      <w:r w:rsidR="00153E78" w:rsidRPr="00153E78">
        <w:rPr>
          <w:rFonts w:ascii="Cambria" w:hAnsi="Cambria"/>
          <w:i/>
          <w:sz w:val="24"/>
          <w:szCs w:val="24"/>
        </w:rPr>
        <w:t>Образец № Д</w:t>
      </w:r>
      <w:r w:rsidR="00153E78">
        <w:rPr>
          <w:rFonts w:ascii="Cambria" w:hAnsi="Cambria"/>
          <w:i/>
          <w:sz w:val="24"/>
          <w:szCs w:val="24"/>
        </w:rPr>
        <w:t>-</w:t>
      </w:r>
      <w:r w:rsidR="00153E78" w:rsidRPr="00153E78">
        <w:rPr>
          <w:rFonts w:ascii="Cambria" w:hAnsi="Cambria"/>
          <w:i/>
          <w:sz w:val="24"/>
          <w:szCs w:val="24"/>
        </w:rPr>
        <w:t>4</w:t>
      </w:r>
      <w:r w:rsidR="00153E78">
        <w:rPr>
          <w:rFonts w:ascii="Cambria" w:hAnsi="Cambria"/>
          <w:sz w:val="24"/>
          <w:szCs w:val="24"/>
        </w:rPr>
        <w:t xml:space="preserve"> документ</w:t>
      </w:r>
      <w:r w:rsidR="00BC67BF" w:rsidRPr="00FC4EE4">
        <w:rPr>
          <w:rFonts w:ascii="Cambria" w:hAnsi="Cambria"/>
          <w:sz w:val="24"/>
          <w:szCs w:val="24"/>
        </w:rPr>
        <w:t xml:space="preserve">. Документът се съставя на хартиен носител в </w:t>
      </w:r>
      <w:r w:rsidR="00BC67BF" w:rsidRPr="00FC4EE4">
        <w:rPr>
          <w:rFonts w:ascii="Cambria" w:hAnsi="Cambria"/>
          <w:b/>
          <w:sz w:val="24"/>
          <w:szCs w:val="24"/>
        </w:rPr>
        <w:t>3</w:t>
      </w:r>
      <w:r w:rsidR="00BC67BF" w:rsidRPr="00FC4EE4">
        <w:rPr>
          <w:rFonts w:ascii="Cambria" w:hAnsi="Cambria"/>
          <w:sz w:val="24"/>
          <w:szCs w:val="24"/>
        </w:rPr>
        <w:t xml:space="preserve"> </w:t>
      </w:r>
      <w:r w:rsidR="00BC67BF" w:rsidRPr="00FC4EE4">
        <w:rPr>
          <w:rFonts w:ascii="Cambria" w:hAnsi="Cambria"/>
          <w:sz w:val="24"/>
          <w:szCs w:val="24"/>
          <w:lang w:val="en-US"/>
        </w:rPr>
        <w:t>(</w:t>
      </w:r>
      <w:r w:rsidR="00BC67BF" w:rsidRPr="00FC4EE4">
        <w:rPr>
          <w:rFonts w:ascii="Cambria" w:hAnsi="Cambria"/>
          <w:sz w:val="24"/>
          <w:szCs w:val="24"/>
        </w:rPr>
        <w:t>три</w:t>
      </w:r>
      <w:r w:rsidR="00BC67BF" w:rsidRPr="00FC4EE4">
        <w:rPr>
          <w:rFonts w:ascii="Cambria" w:hAnsi="Cambria"/>
          <w:sz w:val="24"/>
          <w:szCs w:val="24"/>
          <w:lang w:val="en-US"/>
        </w:rPr>
        <w:t>)</w:t>
      </w:r>
      <w:r w:rsidR="00BC67BF" w:rsidRPr="00FC4EE4">
        <w:rPr>
          <w:rFonts w:ascii="Cambria" w:hAnsi="Cambria"/>
          <w:sz w:val="24"/>
          <w:szCs w:val="24"/>
        </w:rPr>
        <w:t xml:space="preserve"> оригинални еднообразни екземпляри.</w:t>
      </w:r>
    </w:p>
    <w:p w14:paraId="7802DE65" w14:textId="5A075ADE" w:rsidR="00C01A2A" w:rsidRPr="00FC4EE4" w:rsidRDefault="00C01A2A" w:rsidP="00F27B1A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  <w:lang w:val="en-US"/>
        </w:rPr>
      </w:pPr>
      <w:r w:rsidRPr="00FC4EE4">
        <w:rPr>
          <w:rFonts w:ascii="Cambria" w:hAnsi="Cambria"/>
          <w:b/>
          <w:sz w:val="24"/>
          <w:szCs w:val="24"/>
        </w:rPr>
        <w:t xml:space="preserve">Протокол за отчитане и приемане на действително извършени СМР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по пример на бивш образец акт19</w:t>
      </w:r>
      <w:r w:rsidRPr="00FC4EE4">
        <w:rPr>
          <w:rFonts w:ascii="Cambria" w:hAnsi="Cambria"/>
          <w:sz w:val="24"/>
          <w:szCs w:val="24"/>
          <w:lang w:val="en-US"/>
        </w:rPr>
        <w:t>)</w:t>
      </w:r>
      <w:r w:rsidR="00153E78">
        <w:rPr>
          <w:rFonts w:ascii="Cambria" w:hAnsi="Cambria"/>
          <w:sz w:val="24"/>
          <w:szCs w:val="24"/>
        </w:rPr>
        <w:t xml:space="preserve"> – </w:t>
      </w:r>
      <w:r w:rsidR="00153E78" w:rsidRPr="00153E78">
        <w:rPr>
          <w:rFonts w:ascii="Cambria" w:hAnsi="Cambria"/>
          <w:i/>
          <w:sz w:val="24"/>
          <w:szCs w:val="24"/>
        </w:rPr>
        <w:t xml:space="preserve">Образец </w:t>
      </w:r>
      <w:r w:rsidR="00153E78">
        <w:rPr>
          <w:rFonts w:ascii="Cambria" w:hAnsi="Cambria"/>
          <w:i/>
          <w:sz w:val="24"/>
          <w:szCs w:val="24"/>
        </w:rPr>
        <w:t>№</w:t>
      </w:r>
      <w:r w:rsidR="00153E78" w:rsidRPr="00153E78">
        <w:rPr>
          <w:rFonts w:ascii="Cambria" w:hAnsi="Cambria"/>
          <w:i/>
          <w:sz w:val="24"/>
          <w:szCs w:val="24"/>
        </w:rPr>
        <w:t>Д</w:t>
      </w:r>
      <w:r w:rsidR="00153E78">
        <w:rPr>
          <w:rFonts w:ascii="Cambria" w:hAnsi="Cambria"/>
          <w:i/>
          <w:sz w:val="24"/>
          <w:szCs w:val="24"/>
        </w:rPr>
        <w:t>-</w:t>
      </w:r>
      <w:r w:rsidR="00153E78" w:rsidRPr="00153E78">
        <w:rPr>
          <w:rFonts w:ascii="Cambria" w:hAnsi="Cambria"/>
          <w:i/>
          <w:sz w:val="24"/>
          <w:szCs w:val="24"/>
        </w:rPr>
        <w:t>5</w:t>
      </w:r>
      <w:r w:rsidR="0091316A">
        <w:rPr>
          <w:rFonts w:ascii="Cambria" w:hAnsi="Cambria"/>
          <w:i/>
          <w:sz w:val="24"/>
          <w:szCs w:val="24"/>
        </w:rPr>
        <w:t>.</w:t>
      </w:r>
      <w:r w:rsidR="00153E78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sz w:val="24"/>
          <w:szCs w:val="24"/>
        </w:rPr>
        <w:t>Документът се представя в електронен формат „</w:t>
      </w:r>
      <w:proofErr w:type="spellStart"/>
      <w:r w:rsidRPr="00FC4EE4">
        <w:rPr>
          <w:rFonts w:ascii="Cambria" w:hAnsi="Cambria"/>
          <w:sz w:val="24"/>
          <w:szCs w:val="24"/>
          <w:lang w:val="en-US"/>
        </w:rPr>
        <w:t>xls</w:t>
      </w:r>
      <w:proofErr w:type="spellEnd"/>
      <w:r w:rsidRPr="00FC4EE4">
        <w:rPr>
          <w:rFonts w:ascii="Cambria" w:hAnsi="Cambria"/>
          <w:sz w:val="24"/>
          <w:szCs w:val="24"/>
          <w:lang w:val="en-US"/>
        </w:rPr>
        <w:t>.</w:t>
      </w:r>
      <w:r w:rsidRPr="00FC4EE4">
        <w:rPr>
          <w:rFonts w:ascii="Cambria" w:hAnsi="Cambria"/>
          <w:sz w:val="24"/>
          <w:szCs w:val="24"/>
        </w:rPr>
        <w:t xml:space="preserve">“ </w:t>
      </w:r>
      <w:r w:rsidRPr="00FC4EE4">
        <w:rPr>
          <w:rFonts w:ascii="Cambria" w:hAnsi="Cambria"/>
          <w:sz w:val="24"/>
          <w:szCs w:val="24"/>
          <w:lang w:val="en-US"/>
        </w:rPr>
        <w:t>(MS Office Ex</w:t>
      </w:r>
      <w:r w:rsidR="0035532C" w:rsidRPr="00FC4EE4">
        <w:rPr>
          <w:rFonts w:ascii="Cambria" w:hAnsi="Cambria"/>
          <w:sz w:val="24"/>
          <w:szCs w:val="24"/>
          <w:lang w:val="en-US"/>
        </w:rPr>
        <w:t>c</w:t>
      </w:r>
      <w:r w:rsidRPr="00FC4EE4">
        <w:rPr>
          <w:rFonts w:ascii="Cambria" w:hAnsi="Cambria"/>
          <w:sz w:val="24"/>
          <w:szCs w:val="24"/>
          <w:lang w:val="en-US"/>
        </w:rPr>
        <w:t>el)</w:t>
      </w:r>
      <w:r w:rsidRPr="00FC4EE4">
        <w:rPr>
          <w:rFonts w:ascii="Cambria" w:hAnsi="Cambria"/>
          <w:sz w:val="24"/>
          <w:szCs w:val="24"/>
        </w:rPr>
        <w:t xml:space="preserve"> и </w:t>
      </w:r>
      <w:r w:rsidR="0035532C" w:rsidRPr="00FC4EE4">
        <w:rPr>
          <w:rFonts w:ascii="Cambria" w:hAnsi="Cambria"/>
          <w:sz w:val="24"/>
          <w:szCs w:val="24"/>
        </w:rPr>
        <w:t xml:space="preserve">на хартиен носител в </w:t>
      </w:r>
      <w:r w:rsidR="0035532C" w:rsidRPr="00FC4EE4">
        <w:rPr>
          <w:rFonts w:ascii="Cambria" w:hAnsi="Cambria"/>
          <w:b/>
          <w:sz w:val="24"/>
          <w:szCs w:val="24"/>
        </w:rPr>
        <w:t>3</w:t>
      </w:r>
      <w:r w:rsidR="0035532C" w:rsidRPr="00FC4EE4">
        <w:rPr>
          <w:rFonts w:ascii="Cambria" w:hAnsi="Cambria"/>
          <w:sz w:val="24"/>
          <w:szCs w:val="24"/>
        </w:rPr>
        <w:t xml:space="preserve"> </w:t>
      </w:r>
      <w:r w:rsidR="0035532C" w:rsidRPr="00FC4EE4">
        <w:rPr>
          <w:rFonts w:ascii="Cambria" w:hAnsi="Cambria"/>
          <w:sz w:val="24"/>
          <w:szCs w:val="24"/>
          <w:lang w:val="en-US"/>
        </w:rPr>
        <w:t>(</w:t>
      </w:r>
      <w:r w:rsidR="0035532C" w:rsidRPr="00FC4EE4">
        <w:rPr>
          <w:rFonts w:ascii="Cambria" w:hAnsi="Cambria"/>
          <w:sz w:val="24"/>
          <w:szCs w:val="24"/>
        </w:rPr>
        <w:t>три</w:t>
      </w:r>
      <w:r w:rsidR="0035532C"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="0035532C" w:rsidRPr="00FC4EE4">
        <w:rPr>
          <w:rFonts w:ascii="Cambria" w:hAnsi="Cambria"/>
          <w:sz w:val="24"/>
          <w:szCs w:val="24"/>
        </w:rPr>
        <w:t xml:space="preserve">оригинални еднообразни екземпляри </w:t>
      </w:r>
      <w:r w:rsidR="0035532C" w:rsidRPr="00FC4EE4">
        <w:rPr>
          <w:rFonts w:ascii="Cambria" w:hAnsi="Cambria"/>
          <w:sz w:val="24"/>
          <w:szCs w:val="24"/>
          <w:lang w:val="en-US"/>
        </w:rPr>
        <w:t>(</w:t>
      </w:r>
      <w:r w:rsidR="0035532C" w:rsidRPr="00FC4EE4">
        <w:rPr>
          <w:rFonts w:ascii="Cambria" w:hAnsi="Cambria"/>
          <w:sz w:val="24"/>
          <w:szCs w:val="24"/>
        </w:rPr>
        <w:t>от които един брой за Изпълнителя</w:t>
      </w:r>
      <w:r w:rsidR="0035532C" w:rsidRPr="00FC4EE4">
        <w:rPr>
          <w:rFonts w:ascii="Cambria" w:hAnsi="Cambria"/>
          <w:sz w:val="24"/>
          <w:szCs w:val="24"/>
          <w:lang w:val="en-US"/>
        </w:rPr>
        <w:t>)</w:t>
      </w:r>
    </w:p>
    <w:p w14:paraId="211AD14A" w14:textId="77777777" w:rsidR="006D26CB" w:rsidRPr="00FC4EE4" w:rsidRDefault="006D26CB" w:rsidP="00F27B1A">
      <w:pPr>
        <w:pStyle w:val="ListParagraph"/>
        <w:numPr>
          <w:ilvl w:val="0"/>
          <w:numId w:val="15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  <w:lang w:val="en-US"/>
        </w:rPr>
      </w:pPr>
      <w:r w:rsidRPr="00FC4EE4">
        <w:rPr>
          <w:rFonts w:ascii="Cambria" w:hAnsi="Cambria"/>
          <w:b/>
          <w:sz w:val="24"/>
          <w:szCs w:val="24"/>
        </w:rPr>
        <w:t xml:space="preserve"> Протоколи за приемане на действително извършени СМР</w:t>
      </w:r>
      <w:r w:rsidRPr="00FC4EE4">
        <w:rPr>
          <w:rFonts w:ascii="Cambria" w:hAnsi="Cambria"/>
          <w:sz w:val="24"/>
          <w:szCs w:val="24"/>
        </w:rPr>
        <w:t xml:space="preserve"> – всички протоколи към момента на искането, съставени по реда на </w:t>
      </w:r>
      <w:r w:rsidRPr="00FC4EE4">
        <w:rPr>
          <w:rFonts w:ascii="Cambria" w:hAnsi="Cambria"/>
          <w:i/>
          <w:sz w:val="24"/>
          <w:szCs w:val="24"/>
        </w:rPr>
        <w:t>Наредба №3 от 2003 г. за съставяне на актове и протоколи по време на строителството</w:t>
      </w:r>
      <w:r w:rsidRPr="00FC4EE4">
        <w:rPr>
          <w:rFonts w:ascii="Cambria" w:hAnsi="Cambria"/>
          <w:sz w:val="24"/>
          <w:szCs w:val="24"/>
        </w:rPr>
        <w:t xml:space="preserve">, датирани и комплектувани  по хронология. Документите се представят във вид на </w:t>
      </w:r>
      <w:r w:rsidRPr="00FC4EE4">
        <w:rPr>
          <w:rFonts w:ascii="Cambria" w:hAnsi="Cambria"/>
          <w:b/>
          <w:sz w:val="24"/>
          <w:szCs w:val="24"/>
        </w:rPr>
        <w:t>сканирани електронни копия на оригиналите им</w:t>
      </w:r>
      <w:r w:rsidRPr="00FC4EE4">
        <w:rPr>
          <w:rFonts w:ascii="Cambria" w:hAnsi="Cambria"/>
          <w:sz w:val="24"/>
          <w:szCs w:val="24"/>
        </w:rPr>
        <w:t xml:space="preserve">, подписани и подпечатани от отговорните за съставянето им лица, и на хартиен носител в </w:t>
      </w:r>
      <w:r w:rsidRPr="00FC4EE4">
        <w:rPr>
          <w:rFonts w:ascii="Cambria" w:hAnsi="Cambria"/>
          <w:b/>
          <w:sz w:val="24"/>
          <w:szCs w:val="24"/>
        </w:rPr>
        <w:t>3</w:t>
      </w:r>
      <w:r w:rsidRPr="00FC4EE4">
        <w:rPr>
          <w:rFonts w:ascii="Cambria" w:hAnsi="Cambria"/>
          <w:sz w:val="24"/>
          <w:szCs w:val="24"/>
        </w:rPr>
        <w:t xml:space="preserve"> </w:t>
      </w:r>
      <w:r w:rsidRPr="00FC4EE4">
        <w:rPr>
          <w:rFonts w:ascii="Cambria" w:hAnsi="Cambria"/>
          <w:sz w:val="24"/>
          <w:szCs w:val="24"/>
          <w:lang w:val="en-US"/>
        </w:rPr>
        <w:t>(</w:t>
      </w:r>
      <w:r w:rsidRPr="00FC4EE4">
        <w:rPr>
          <w:rFonts w:ascii="Cambria" w:hAnsi="Cambria"/>
          <w:sz w:val="24"/>
          <w:szCs w:val="24"/>
        </w:rPr>
        <w:t>три</w:t>
      </w:r>
      <w:r w:rsidRPr="00FC4EE4">
        <w:rPr>
          <w:rFonts w:ascii="Cambria" w:hAnsi="Cambria"/>
          <w:sz w:val="24"/>
          <w:szCs w:val="24"/>
          <w:lang w:val="en-US"/>
        </w:rPr>
        <w:t xml:space="preserve">) </w:t>
      </w:r>
      <w:r w:rsidRPr="00FC4EE4">
        <w:rPr>
          <w:rFonts w:ascii="Cambria" w:hAnsi="Cambria"/>
          <w:sz w:val="24"/>
          <w:szCs w:val="24"/>
        </w:rPr>
        <w:t>оригинални еднообразни екземпляра.</w:t>
      </w:r>
    </w:p>
    <w:p w14:paraId="1CDBBC75" w14:textId="77777777" w:rsidR="00502E5E" w:rsidRPr="00FC4EE4" w:rsidRDefault="00502E5E" w:rsidP="00502E5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i/>
          <w:sz w:val="24"/>
          <w:szCs w:val="24"/>
          <w:lang w:val="en-US"/>
        </w:rPr>
      </w:pPr>
      <w:r w:rsidRPr="00FC4EE4">
        <w:rPr>
          <w:rFonts w:ascii="Cambria" w:hAnsi="Cambria"/>
          <w:b/>
          <w:sz w:val="24"/>
          <w:szCs w:val="24"/>
        </w:rPr>
        <w:tab/>
      </w:r>
      <w:r w:rsidRPr="00FC4EE4">
        <w:rPr>
          <w:rFonts w:ascii="Cambria" w:hAnsi="Cambria"/>
          <w:b/>
          <w:i/>
          <w:sz w:val="24"/>
          <w:szCs w:val="24"/>
        </w:rPr>
        <w:t>Действително извършените и отчетени СМР задължително се проверяват на място преди да се приемат от представител на строителния надзор, след което Възложителят упражнява вътрешен мониторинг и контрол преди да одобри изцяло или частично отчетеното изпълнение към момента на искането за плащане</w:t>
      </w:r>
      <w:r w:rsidRPr="00FC4EE4">
        <w:rPr>
          <w:rFonts w:ascii="Cambria" w:hAnsi="Cambria"/>
          <w:i/>
          <w:sz w:val="24"/>
          <w:szCs w:val="24"/>
          <w:lang w:val="en-US"/>
        </w:rPr>
        <w:t>.</w:t>
      </w:r>
    </w:p>
    <w:p w14:paraId="34D98D4D" w14:textId="77777777" w:rsidR="00F544E4" w:rsidRPr="00FC4EE4" w:rsidRDefault="00F544E4" w:rsidP="00502E5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lastRenderedPageBreak/>
        <w:tab/>
        <w:t>Разплащането на СМР ще се извършва за действително изпълнени количества по оферираните и договорени единични цени, посочени в КСС по ценовото предложение към договора за изпълнение на обществената поръчка.</w:t>
      </w:r>
    </w:p>
    <w:p w14:paraId="190E90AD" w14:textId="0CFB762F" w:rsidR="00540C5A" w:rsidRDefault="00540C5A" w:rsidP="00502E5E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FC4EE4">
        <w:rPr>
          <w:rFonts w:ascii="Cambria" w:hAnsi="Cambria"/>
          <w:sz w:val="24"/>
          <w:szCs w:val="24"/>
        </w:rPr>
        <w:tab/>
        <w:t>Единичните цени за видовете работи от количествената сметка, включват всички разходи за напълно завършен вид работа в съответствие с инвестиционния проект.</w:t>
      </w:r>
    </w:p>
    <w:p w14:paraId="25F1B0B5" w14:textId="070B440A" w:rsidR="0096573F" w:rsidRPr="0096573F" w:rsidRDefault="0096573F" w:rsidP="0096573F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96573F">
        <w:rPr>
          <w:rFonts w:ascii="Cambria" w:hAnsi="Cambria"/>
          <w:b/>
          <w:sz w:val="24"/>
          <w:szCs w:val="24"/>
        </w:rPr>
        <w:t>ПРИЛОЖИМИ НОРМАТИВНИ АКТОВЕ</w:t>
      </w:r>
      <w:r>
        <w:rPr>
          <w:rFonts w:ascii="Cambria" w:hAnsi="Cambria"/>
          <w:b/>
          <w:sz w:val="24"/>
          <w:szCs w:val="24"/>
        </w:rPr>
        <w:t>:</w:t>
      </w:r>
    </w:p>
    <w:p w14:paraId="66FC07AE" w14:textId="424F417F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851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устройство на територията (ЗУТ);</w:t>
      </w:r>
    </w:p>
    <w:p w14:paraId="6DBF88AE" w14:textId="75908AD0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здравословни и безопасни условия на труд;</w:t>
      </w:r>
    </w:p>
    <w:p w14:paraId="67EB7FAF" w14:textId="452A3A0F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управление на строителните отпадъци;</w:t>
      </w:r>
    </w:p>
    <w:p w14:paraId="508E3BCF" w14:textId="00022BE4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техническите изисквания към продуктите;</w:t>
      </w:r>
    </w:p>
    <w:p w14:paraId="7B9948DD" w14:textId="6E5A8684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Камарата на строителите в България;</w:t>
      </w:r>
    </w:p>
    <w:p w14:paraId="428D503A" w14:textId="21E77B1B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Закон за задълженията и договорите;</w:t>
      </w:r>
    </w:p>
    <w:p w14:paraId="424BAA58" w14:textId="5C52C6E3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 xml:space="preserve">Наредба № РД-02-20-1 от 05.02.2015 г. за условията и реда за влагане на строителни продукти в строежите на Р България; </w:t>
      </w:r>
    </w:p>
    <w:p w14:paraId="6BD2D3AC" w14:textId="600DFE73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Cambria" w:eastAsia="Times New Roman" w:hAnsi="Cambria" w:cs="Calibri"/>
          <w:bCs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 xml:space="preserve">Наредба № РД-02-20-2 от 08.06.2016 г. за проектиране, изпълнение, контрол и приемане на </w:t>
      </w:r>
      <w:proofErr w:type="spellStart"/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>хидроизолационни</w:t>
      </w:r>
      <w:proofErr w:type="spellEnd"/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 xml:space="preserve"> системи на строежите;</w:t>
      </w:r>
    </w:p>
    <w:p w14:paraId="120F684C" w14:textId="486A7387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Наредба № 3 от 31.07.2003 г. на МРРБ към ЗУТ за съставяне на актове и протоколи по време на строителството;</w:t>
      </w:r>
    </w:p>
    <w:p w14:paraId="7420D3FE" w14:textId="36DEEF24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Наредба № 2 от 31.07.2003 г.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обекти;</w:t>
      </w:r>
    </w:p>
    <w:p w14:paraId="2A71B3CE" w14:textId="2188FD8A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 xml:space="preserve">Наредба № </w:t>
      </w:r>
      <w:proofErr w:type="spellStart"/>
      <w:r w:rsidRPr="00615874">
        <w:rPr>
          <w:rFonts w:ascii="Cambria" w:eastAsia="Times New Roman" w:hAnsi="Cambria" w:cs="Calibri"/>
          <w:bCs/>
          <w:sz w:val="24"/>
          <w:szCs w:val="24"/>
          <w:lang w:val="en-US" w:eastAsia="bg-BG"/>
        </w:rPr>
        <w:t>Iз</w:t>
      </w:r>
      <w:proofErr w:type="spellEnd"/>
      <w:r w:rsidRPr="00615874">
        <w:rPr>
          <w:rFonts w:ascii="Cambria" w:eastAsia="Times New Roman" w:hAnsi="Cambria" w:cs="Calibri"/>
          <w:bCs/>
          <w:sz w:val="24"/>
          <w:szCs w:val="24"/>
          <w:lang w:val="en-US" w:eastAsia="bg-BG"/>
        </w:rPr>
        <w:t xml:space="preserve"> – 1971 </w:t>
      </w:r>
      <w:r w:rsidRPr="00615874">
        <w:rPr>
          <w:rFonts w:ascii="Cambria" w:eastAsia="Times New Roman" w:hAnsi="Cambria" w:cs="Calibri"/>
          <w:bCs/>
          <w:sz w:val="24"/>
          <w:szCs w:val="24"/>
          <w:lang w:eastAsia="bg-BG"/>
        </w:rPr>
        <w:t>от 29.10.2009г. за строително- технически правила и норми за осигуряване на безопасност при пожар.</w:t>
      </w:r>
    </w:p>
    <w:p w14:paraId="670BBB7A" w14:textId="1F735939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Наредба № 2 от 22.03.2004 г. за минималните изисквания за здравословни и безопасни условия на труд при извършване на строителни и монтажни работи;</w:t>
      </w:r>
    </w:p>
    <w:p w14:paraId="482428C3" w14:textId="27329B21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Наредба № 7 от 1999 г. за минимални изисквания за здравословни и безопасни условия на труд на работните места при използване на работното оборудване;</w:t>
      </w:r>
    </w:p>
    <w:p w14:paraId="2E3C9AD5" w14:textId="5B75F609" w:rsidR="00615874" w:rsidRPr="00615874" w:rsidRDefault="00615874" w:rsidP="00615874">
      <w:pPr>
        <w:pStyle w:val="ListParagraph"/>
        <w:numPr>
          <w:ilvl w:val="0"/>
          <w:numId w:val="21"/>
        </w:numPr>
        <w:shd w:val="clear" w:color="auto" w:fill="FFFFFF"/>
        <w:tabs>
          <w:tab w:val="left" w:pos="0"/>
          <w:tab w:val="left" w:pos="993"/>
        </w:tabs>
        <w:spacing w:after="0"/>
        <w:jc w:val="both"/>
        <w:rPr>
          <w:rFonts w:ascii="Cambria" w:eastAsia="Times New Roman" w:hAnsi="Cambria" w:cs="Calibri"/>
          <w:sz w:val="24"/>
          <w:szCs w:val="24"/>
          <w:lang w:eastAsia="bg-BG"/>
        </w:rPr>
      </w:pPr>
      <w:r w:rsidRPr="00615874">
        <w:rPr>
          <w:rFonts w:ascii="Cambria" w:eastAsia="Times New Roman" w:hAnsi="Cambria" w:cs="Calibri"/>
          <w:sz w:val="24"/>
          <w:szCs w:val="24"/>
          <w:lang w:eastAsia="bg-BG"/>
        </w:rPr>
        <w:t>Всички други нормативни документи, приложими за изпълнение на съответната дейност.</w:t>
      </w:r>
    </w:p>
    <w:p w14:paraId="6ED7F803" w14:textId="77777777" w:rsidR="00AF0F35" w:rsidRPr="00FC4EE4" w:rsidRDefault="00AF0F35" w:rsidP="006A3B69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p w14:paraId="6E528C30" w14:textId="77777777" w:rsidR="00CD75E2" w:rsidRPr="00FC4EE4" w:rsidRDefault="00CD75E2" w:rsidP="00BC711E">
      <w:pPr>
        <w:pStyle w:val="ListParagraph"/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6FD90C70" w14:textId="77777777" w:rsidR="00BC67BF" w:rsidRPr="00FC4EE4" w:rsidRDefault="00BC67BF" w:rsidP="008F27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14:paraId="74BF2064" w14:textId="77777777" w:rsidR="00B219AA" w:rsidRPr="00FC4EE4" w:rsidRDefault="00B219AA" w:rsidP="008F270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634A9855" w14:textId="77777777" w:rsidR="00A31EFA" w:rsidRPr="00FC4EE4" w:rsidRDefault="00A31EFA" w:rsidP="00A31EFA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3FC2E665" w14:textId="77777777" w:rsidR="00A31EFA" w:rsidRPr="00FC4EE4" w:rsidRDefault="00A31EFA" w:rsidP="00A31EFA">
      <w:pPr>
        <w:pStyle w:val="ListParagraph"/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330D91A6" w14:textId="77777777" w:rsidR="00D12D98" w:rsidRPr="00FC4EE4" w:rsidRDefault="00D12D98" w:rsidP="00F86F9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p w14:paraId="2A9968CB" w14:textId="77777777" w:rsidR="00F86F95" w:rsidRPr="00FC4EE4" w:rsidRDefault="00F86F95" w:rsidP="00FE1D7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tbl>
      <w:tblPr>
        <w:tblW w:w="1620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00"/>
        <w:gridCol w:w="8100"/>
      </w:tblGrid>
      <w:tr w:rsidR="00D113E5" w:rsidRPr="00FC4EE4" w14:paraId="0BCF0BCA" w14:textId="77777777" w:rsidTr="008C578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60544" w14:textId="77777777" w:rsidR="00D113E5" w:rsidRPr="00FC4EE4" w:rsidRDefault="00D113E5" w:rsidP="00F86F95">
            <w:pPr>
              <w:shd w:val="clear" w:color="auto" w:fill="FFFFFF"/>
              <w:tabs>
                <w:tab w:val="left" w:pos="567"/>
                <w:tab w:val="left" w:leader="dot" w:pos="1771"/>
                <w:tab w:val="left" w:leader="dot" w:pos="2880"/>
              </w:tabs>
              <w:spacing w:before="120"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14:paraId="3114F385" w14:textId="77777777" w:rsidR="00D113E5" w:rsidRPr="00FC4EE4" w:rsidRDefault="00D113E5" w:rsidP="008C578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F86F95" w:rsidRPr="00FC4EE4" w14:paraId="1E9DAE42" w14:textId="77777777" w:rsidTr="008C578C">
        <w:trPr>
          <w:tblCellSpacing w:w="0" w:type="dxa"/>
        </w:trPr>
        <w:tc>
          <w:tcPr>
            <w:tcW w:w="0" w:type="auto"/>
            <w:vAlign w:val="center"/>
          </w:tcPr>
          <w:p w14:paraId="2103E906" w14:textId="77777777" w:rsidR="00F86F95" w:rsidRPr="00FC4EE4" w:rsidRDefault="00F86F95" w:rsidP="00F86F95">
            <w:pPr>
              <w:shd w:val="clear" w:color="auto" w:fill="FFFFFF"/>
              <w:tabs>
                <w:tab w:val="left" w:pos="567"/>
                <w:tab w:val="left" w:leader="dot" w:pos="1771"/>
                <w:tab w:val="left" w:leader="dot" w:pos="2880"/>
              </w:tabs>
              <w:spacing w:before="120" w:after="12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E0F5E34" w14:textId="77777777" w:rsidR="00F86F95" w:rsidRPr="00FC4EE4" w:rsidRDefault="00F86F95" w:rsidP="008C578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  <w:tr w:rsidR="00F86F95" w:rsidRPr="00FC4EE4" w14:paraId="2C7E3C34" w14:textId="77777777" w:rsidTr="008C578C">
        <w:trPr>
          <w:tblCellSpacing w:w="0" w:type="dxa"/>
        </w:trPr>
        <w:tc>
          <w:tcPr>
            <w:tcW w:w="0" w:type="auto"/>
            <w:vAlign w:val="center"/>
          </w:tcPr>
          <w:p w14:paraId="2232EAC0" w14:textId="77777777" w:rsidR="00F86F95" w:rsidRPr="00FC4EE4" w:rsidRDefault="00F86F95" w:rsidP="00F86F95">
            <w:pPr>
              <w:shd w:val="clear" w:color="auto" w:fill="FFFFFF"/>
              <w:tabs>
                <w:tab w:val="left" w:pos="567"/>
                <w:tab w:val="left" w:leader="dot" w:pos="1771"/>
                <w:tab w:val="left" w:leader="dot" w:pos="2880"/>
              </w:tabs>
              <w:spacing w:before="120" w:after="12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649A40" w14:textId="77777777" w:rsidR="00F86F95" w:rsidRPr="00FC4EE4" w:rsidRDefault="00F86F95" w:rsidP="008C578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</w:p>
        </w:tc>
      </w:tr>
    </w:tbl>
    <w:p w14:paraId="01D85E27" w14:textId="77777777" w:rsidR="00D113E5" w:rsidRPr="00FC4EE4" w:rsidRDefault="00D113E5" w:rsidP="00D113E5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p w14:paraId="64A0A7AD" w14:textId="77777777" w:rsidR="00D113E5" w:rsidRPr="00FC4EE4" w:rsidRDefault="00D113E5" w:rsidP="00403D8B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p w14:paraId="024D89D2" w14:textId="77777777" w:rsidR="00AD056B" w:rsidRPr="00FC4EE4" w:rsidRDefault="00AD056B" w:rsidP="00BC2343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73ACEBF7" w14:textId="77777777" w:rsidR="00E1698C" w:rsidRPr="00FC4EE4" w:rsidRDefault="00E1698C" w:rsidP="0096584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4BE56927" w14:textId="77777777" w:rsidR="00DB7D70" w:rsidRPr="00FC4EE4" w:rsidRDefault="00DB7D70" w:rsidP="00E03317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</w:p>
    <w:p w14:paraId="3AFFE8D7" w14:textId="77777777" w:rsidR="002E7788" w:rsidRPr="00FC4EE4" w:rsidRDefault="002E7788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</w:p>
    <w:p w14:paraId="06945A9F" w14:textId="77777777" w:rsidR="00D92BDE" w:rsidRPr="00FC4EE4" w:rsidRDefault="00D92BDE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</w:p>
    <w:p w14:paraId="0465496D" w14:textId="77777777" w:rsidR="008A310B" w:rsidRPr="00FC4EE4" w:rsidRDefault="008A310B" w:rsidP="00C956E2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</w:p>
    <w:p w14:paraId="3CBE8EE6" w14:textId="77777777" w:rsidR="00007BC0" w:rsidRPr="00FC4EE4" w:rsidRDefault="00007BC0" w:rsidP="005C313A">
      <w:pPr>
        <w:pStyle w:val="ListParagraph"/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</w:p>
    <w:p w14:paraId="757CDF26" w14:textId="77777777" w:rsidR="00697CF7" w:rsidRPr="00FC4EE4" w:rsidRDefault="00697CF7" w:rsidP="003C6A0B">
      <w:pPr>
        <w:tabs>
          <w:tab w:val="left" w:pos="567"/>
        </w:tabs>
        <w:spacing w:line="276" w:lineRule="auto"/>
        <w:ind w:firstLine="720"/>
        <w:jc w:val="both"/>
        <w:rPr>
          <w:rFonts w:ascii="Cambria" w:eastAsia="Times New Roman" w:hAnsi="Cambria" w:cs="Arial"/>
          <w:b/>
          <w:sz w:val="24"/>
          <w:szCs w:val="24"/>
          <w:lang w:eastAsia="ar-SA"/>
        </w:rPr>
      </w:pPr>
    </w:p>
    <w:p w14:paraId="5289AD97" w14:textId="77777777" w:rsidR="003A4A76" w:rsidRPr="00FC4EE4" w:rsidRDefault="003A4A76" w:rsidP="003C6A0B">
      <w:pPr>
        <w:pStyle w:val="Standard"/>
        <w:tabs>
          <w:tab w:val="left" w:pos="567"/>
        </w:tabs>
        <w:spacing w:before="120"/>
        <w:jc w:val="both"/>
        <w:rPr>
          <w:rFonts w:ascii="Cambria" w:eastAsiaTheme="minorHAnsi" w:hAnsi="Cambria" w:cstheme="minorBidi"/>
          <w:kern w:val="0"/>
          <w:lang w:val="bg-BG" w:bidi="ar-SA"/>
        </w:rPr>
      </w:pPr>
    </w:p>
    <w:p w14:paraId="06D54C35" w14:textId="77777777" w:rsidR="00B52074" w:rsidRPr="00FC4EE4" w:rsidRDefault="00B52074" w:rsidP="003C6A0B">
      <w:pPr>
        <w:pStyle w:val="Standard"/>
        <w:tabs>
          <w:tab w:val="left" w:pos="567"/>
        </w:tabs>
        <w:spacing w:before="120"/>
        <w:jc w:val="center"/>
        <w:rPr>
          <w:rFonts w:ascii="Cambria" w:eastAsiaTheme="minorHAnsi" w:hAnsi="Cambria" w:cstheme="minorBidi"/>
          <w:kern w:val="0"/>
          <w:lang w:val="bg-BG" w:bidi="ar-SA"/>
        </w:rPr>
      </w:pPr>
    </w:p>
    <w:p w14:paraId="3FD93245" w14:textId="77777777" w:rsidR="004E4F63" w:rsidRPr="00FC4EE4" w:rsidRDefault="004E4F63" w:rsidP="003C6A0B">
      <w:pPr>
        <w:pStyle w:val="Standard"/>
        <w:tabs>
          <w:tab w:val="left" w:pos="567"/>
        </w:tabs>
        <w:spacing w:before="120"/>
        <w:jc w:val="center"/>
        <w:rPr>
          <w:rFonts w:ascii="Cambria" w:eastAsiaTheme="minorHAnsi" w:hAnsi="Cambria" w:cstheme="minorBidi"/>
          <w:kern w:val="0"/>
          <w:lang w:val="bg-BG" w:bidi="ar-SA"/>
        </w:rPr>
      </w:pPr>
    </w:p>
    <w:p w14:paraId="0A6A5092" w14:textId="77777777" w:rsidR="004E4F63" w:rsidRPr="00FC4EE4" w:rsidRDefault="004E4F63" w:rsidP="005C313A">
      <w:pPr>
        <w:shd w:val="clear" w:color="auto" w:fill="FFFFFF"/>
        <w:tabs>
          <w:tab w:val="left" w:pos="567"/>
          <w:tab w:val="left" w:leader="dot" w:pos="1771"/>
          <w:tab w:val="left" w:leader="dot" w:pos="2880"/>
        </w:tabs>
        <w:spacing w:before="120" w:after="120" w:line="360" w:lineRule="auto"/>
        <w:jc w:val="both"/>
        <w:rPr>
          <w:rFonts w:ascii="Cambria" w:hAnsi="Cambria" w:cstheme="majorHAnsi"/>
          <w:b/>
          <w:sz w:val="24"/>
          <w:szCs w:val="24"/>
        </w:rPr>
      </w:pPr>
    </w:p>
    <w:sectPr w:rsidR="004E4F63" w:rsidRPr="00FC4E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2650E" w14:textId="77777777" w:rsidR="00E7393B" w:rsidRDefault="00E7393B" w:rsidP="00973B34">
      <w:pPr>
        <w:spacing w:after="0" w:line="240" w:lineRule="auto"/>
      </w:pPr>
      <w:r>
        <w:separator/>
      </w:r>
    </w:p>
  </w:endnote>
  <w:endnote w:type="continuationSeparator" w:id="0">
    <w:p w14:paraId="74EDC5D7" w14:textId="77777777" w:rsidR="00E7393B" w:rsidRDefault="00E7393B" w:rsidP="0097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75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11F9E" w14:textId="4AD63A1B" w:rsidR="00973B34" w:rsidRDefault="00973B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D7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8D4A598" w14:textId="77777777" w:rsidR="00973B34" w:rsidRDefault="00973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387C" w14:textId="77777777" w:rsidR="00E7393B" w:rsidRDefault="00E7393B" w:rsidP="00973B34">
      <w:pPr>
        <w:spacing w:after="0" w:line="240" w:lineRule="auto"/>
      </w:pPr>
      <w:r>
        <w:separator/>
      </w:r>
    </w:p>
  </w:footnote>
  <w:footnote w:type="continuationSeparator" w:id="0">
    <w:p w14:paraId="2E85905A" w14:textId="77777777" w:rsidR="00E7393B" w:rsidRDefault="00E7393B" w:rsidP="0097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ADA"/>
    <w:multiLevelType w:val="multilevel"/>
    <w:tmpl w:val="5A225C9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042D60FE"/>
    <w:multiLevelType w:val="multilevel"/>
    <w:tmpl w:val="5218CD38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0"/>
      </w:pPr>
      <w:rPr>
        <w:rFonts w:ascii="Wingdings" w:hAnsi="Wingdings" w:hint="default"/>
        <w:b/>
      </w:rPr>
    </w:lvl>
    <w:lvl w:ilvl="1">
      <w:start w:val="1"/>
      <w:numFmt w:val="decimal"/>
      <w:suff w:val="nothing"/>
      <w:lvlText w:val="%1.%2."/>
      <w:lvlJc w:val="left"/>
      <w:pPr>
        <w:tabs>
          <w:tab w:val="num" w:pos="566"/>
        </w:tabs>
        <w:ind w:left="566" w:firstLine="0"/>
      </w:pPr>
      <w:rPr>
        <w:rFonts w:ascii="Arial" w:hAnsi="Arial" w:cs="Arial"/>
        <w:b/>
        <w:color w:val="auto"/>
        <w:sz w:val="24"/>
        <w:szCs w:val="24"/>
        <w:lang w:val="en-US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283"/>
        </w:tabs>
        <w:ind w:left="283" w:firstLine="0"/>
      </w:pPr>
      <w:rPr>
        <w:rFonts w:ascii="Arial" w:hAnsi="Arial" w:cs="Arial"/>
        <w:sz w:val="24"/>
        <w:szCs w:val="24"/>
        <w:lang w:val="en-U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283"/>
        </w:tabs>
        <w:ind w:left="283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283"/>
        </w:tabs>
        <w:ind w:left="283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283"/>
        </w:tabs>
        <w:ind w:left="283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283"/>
        </w:tabs>
        <w:ind w:left="283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283"/>
        </w:tabs>
        <w:ind w:left="283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283"/>
        </w:tabs>
        <w:ind w:left="283" w:firstLine="0"/>
      </w:pPr>
    </w:lvl>
  </w:abstractNum>
  <w:abstractNum w:abstractNumId="2" w15:restartNumberingAfterBreak="0">
    <w:nsid w:val="055F317F"/>
    <w:multiLevelType w:val="hybridMultilevel"/>
    <w:tmpl w:val="E07233B0"/>
    <w:lvl w:ilvl="0" w:tplc="3DD0B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713BB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F76A0A"/>
    <w:multiLevelType w:val="hybridMultilevel"/>
    <w:tmpl w:val="B38EDF2A"/>
    <w:lvl w:ilvl="0" w:tplc="04020015">
      <w:start w:val="1"/>
      <w:numFmt w:val="upperLetter"/>
      <w:lvlText w:val="%1."/>
      <w:lvlJc w:val="left"/>
      <w:pPr>
        <w:ind w:left="2010" w:hanging="360"/>
      </w:pPr>
    </w:lvl>
    <w:lvl w:ilvl="1" w:tplc="04020019" w:tentative="1">
      <w:start w:val="1"/>
      <w:numFmt w:val="lowerLetter"/>
      <w:lvlText w:val="%2."/>
      <w:lvlJc w:val="left"/>
      <w:pPr>
        <w:ind w:left="2730" w:hanging="360"/>
      </w:pPr>
    </w:lvl>
    <w:lvl w:ilvl="2" w:tplc="0402001B" w:tentative="1">
      <w:start w:val="1"/>
      <w:numFmt w:val="lowerRoman"/>
      <w:lvlText w:val="%3."/>
      <w:lvlJc w:val="right"/>
      <w:pPr>
        <w:ind w:left="3450" w:hanging="180"/>
      </w:pPr>
    </w:lvl>
    <w:lvl w:ilvl="3" w:tplc="0402000F" w:tentative="1">
      <w:start w:val="1"/>
      <w:numFmt w:val="decimal"/>
      <w:lvlText w:val="%4."/>
      <w:lvlJc w:val="left"/>
      <w:pPr>
        <w:ind w:left="4170" w:hanging="360"/>
      </w:pPr>
    </w:lvl>
    <w:lvl w:ilvl="4" w:tplc="04020019" w:tentative="1">
      <w:start w:val="1"/>
      <w:numFmt w:val="lowerLetter"/>
      <w:lvlText w:val="%5."/>
      <w:lvlJc w:val="left"/>
      <w:pPr>
        <w:ind w:left="4890" w:hanging="360"/>
      </w:pPr>
    </w:lvl>
    <w:lvl w:ilvl="5" w:tplc="0402001B" w:tentative="1">
      <w:start w:val="1"/>
      <w:numFmt w:val="lowerRoman"/>
      <w:lvlText w:val="%6."/>
      <w:lvlJc w:val="right"/>
      <w:pPr>
        <w:ind w:left="5610" w:hanging="180"/>
      </w:pPr>
    </w:lvl>
    <w:lvl w:ilvl="6" w:tplc="0402000F" w:tentative="1">
      <w:start w:val="1"/>
      <w:numFmt w:val="decimal"/>
      <w:lvlText w:val="%7."/>
      <w:lvlJc w:val="left"/>
      <w:pPr>
        <w:ind w:left="6330" w:hanging="360"/>
      </w:pPr>
    </w:lvl>
    <w:lvl w:ilvl="7" w:tplc="04020019" w:tentative="1">
      <w:start w:val="1"/>
      <w:numFmt w:val="lowerLetter"/>
      <w:lvlText w:val="%8."/>
      <w:lvlJc w:val="left"/>
      <w:pPr>
        <w:ind w:left="7050" w:hanging="360"/>
      </w:pPr>
    </w:lvl>
    <w:lvl w:ilvl="8" w:tplc="0402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2279335A"/>
    <w:multiLevelType w:val="hybridMultilevel"/>
    <w:tmpl w:val="8710113A"/>
    <w:lvl w:ilvl="0" w:tplc="04020011">
      <w:start w:val="1"/>
      <w:numFmt w:val="decimal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9849DE"/>
    <w:multiLevelType w:val="hybridMultilevel"/>
    <w:tmpl w:val="E4A411CC"/>
    <w:lvl w:ilvl="0" w:tplc="34BA4D5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B323E9"/>
    <w:multiLevelType w:val="hybridMultilevel"/>
    <w:tmpl w:val="83409BDA"/>
    <w:lvl w:ilvl="0" w:tplc="8CF65D5E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087F94"/>
    <w:multiLevelType w:val="hybridMultilevel"/>
    <w:tmpl w:val="4EBE4AD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624A47"/>
    <w:multiLevelType w:val="hybridMultilevel"/>
    <w:tmpl w:val="917250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408B5"/>
    <w:multiLevelType w:val="hybridMultilevel"/>
    <w:tmpl w:val="8030305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731441"/>
    <w:multiLevelType w:val="hybridMultilevel"/>
    <w:tmpl w:val="4A9005DC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7E75AEB"/>
    <w:multiLevelType w:val="hybridMultilevel"/>
    <w:tmpl w:val="482E7B58"/>
    <w:lvl w:ilvl="0" w:tplc="04020015">
      <w:start w:val="1"/>
      <w:numFmt w:val="upp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37F74"/>
    <w:multiLevelType w:val="hybridMultilevel"/>
    <w:tmpl w:val="A7389A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B0B25"/>
    <w:multiLevelType w:val="hybridMultilevel"/>
    <w:tmpl w:val="D83853D8"/>
    <w:lvl w:ilvl="0" w:tplc="E2929E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87821"/>
    <w:multiLevelType w:val="multilevel"/>
    <w:tmpl w:val="B71A16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921776"/>
    <w:multiLevelType w:val="hybridMultilevel"/>
    <w:tmpl w:val="9350D2C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D5D73"/>
    <w:multiLevelType w:val="hybridMultilevel"/>
    <w:tmpl w:val="9D7E67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596C8B"/>
    <w:multiLevelType w:val="multilevel"/>
    <w:tmpl w:val="E146C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815402"/>
    <w:multiLevelType w:val="hybridMultilevel"/>
    <w:tmpl w:val="29ACF7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9551E"/>
    <w:multiLevelType w:val="hybridMultilevel"/>
    <w:tmpl w:val="6ED8E56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20"/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  <w:num w:numId="17">
    <w:abstractNumId w:val="12"/>
  </w:num>
  <w:num w:numId="18">
    <w:abstractNumId w:val="6"/>
  </w:num>
  <w:num w:numId="19">
    <w:abstractNumId w:val="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F"/>
    <w:rsid w:val="000000FC"/>
    <w:rsid w:val="00007BC0"/>
    <w:rsid w:val="00016BD9"/>
    <w:rsid w:val="00023514"/>
    <w:rsid w:val="00030727"/>
    <w:rsid w:val="00041BC1"/>
    <w:rsid w:val="00093DDC"/>
    <w:rsid w:val="000B5A16"/>
    <w:rsid w:val="000C42A7"/>
    <w:rsid w:val="00100908"/>
    <w:rsid w:val="00102806"/>
    <w:rsid w:val="001168BF"/>
    <w:rsid w:val="001321EE"/>
    <w:rsid w:val="00136EC6"/>
    <w:rsid w:val="00153E78"/>
    <w:rsid w:val="0016371C"/>
    <w:rsid w:val="001643E5"/>
    <w:rsid w:val="00164645"/>
    <w:rsid w:val="00176255"/>
    <w:rsid w:val="00176D61"/>
    <w:rsid w:val="001806B9"/>
    <w:rsid w:val="0018446E"/>
    <w:rsid w:val="00192A30"/>
    <w:rsid w:val="00192ABD"/>
    <w:rsid w:val="0019691A"/>
    <w:rsid w:val="001A0A98"/>
    <w:rsid w:val="001A2D21"/>
    <w:rsid w:val="001A3B04"/>
    <w:rsid w:val="001C04C1"/>
    <w:rsid w:val="001C37B3"/>
    <w:rsid w:val="001D5F0E"/>
    <w:rsid w:val="001F1D6B"/>
    <w:rsid w:val="00210F90"/>
    <w:rsid w:val="00213D05"/>
    <w:rsid w:val="00222AED"/>
    <w:rsid w:val="0024082D"/>
    <w:rsid w:val="00251821"/>
    <w:rsid w:val="002620FF"/>
    <w:rsid w:val="002852FC"/>
    <w:rsid w:val="00290E68"/>
    <w:rsid w:val="00294C5A"/>
    <w:rsid w:val="002B40C8"/>
    <w:rsid w:val="002D47C1"/>
    <w:rsid w:val="002D6D7F"/>
    <w:rsid w:val="002D76E1"/>
    <w:rsid w:val="002D77D3"/>
    <w:rsid w:val="002E1E39"/>
    <w:rsid w:val="002E3FCE"/>
    <w:rsid w:val="002E7788"/>
    <w:rsid w:val="003009F9"/>
    <w:rsid w:val="0031517F"/>
    <w:rsid w:val="00325AB7"/>
    <w:rsid w:val="00326BFD"/>
    <w:rsid w:val="003447FA"/>
    <w:rsid w:val="00352CE8"/>
    <w:rsid w:val="0035532C"/>
    <w:rsid w:val="003611CD"/>
    <w:rsid w:val="003612C6"/>
    <w:rsid w:val="00362102"/>
    <w:rsid w:val="003623E3"/>
    <w:rsid w:val="003641E1"/>
    <w:rsid w:val="003655A1"/>
    <w:rsid w:val="0036686D"/>
    <w:rsid w:val="00371F31"/>
    <w:rsid w:val="0038445A"/>
    <w:rsid w:val="0039140D"/>
    <w:rsid w:val="00391CC5"/>
    <w:rsid w:val="00396856"/>
    <w:rsid w:val="003A22E5"/>
    <w:rsid w:val="003A4A76"/>
    <w:rsid w:val="003A6B98"/>
    <w:rsid w:val="003B0F1B"/>
    <w:rsid w:val="003B2F51"/>
    <w:rsid w:val="003C6A0B"/>
    <w:rsid w:val="003D6C96"/>
    <w:rsid w:val="003E078A"/>
    <w:rsid w:val="003E7556"/>
    <w:rsid w:val="003F3816"/>
    <w:rsid w:val="003F4887"/>
    <w:rsid w:val="00403664"/>
    <w:rsid w:val="00403D8B"/>
    <w:rsid w:val="00414C76"/>
    <w:rsid w:val="00415158"/>
    <w:rsid w:val="00415979"/>
    <w:rsid w:val="00441338"/>
    <w:rsid w:val="004467DB"/>
    <w:rsid w:val="00447EB3"/>
    <w:rsid w:val="004532A1"/>
    <w:rsid w:val="004543E3"/>
    <w:rsid w:val="004726F3"/>
    <w:rsid w:val="004750AE"/>
    <w:rsid w:val="00477CEB"/>
    <w:rsid w:val="00477FA4"/>
    <w:rsid w:val="00495EF5"/>
    <w:rsid w:val="004A7A3C"/>
    <w:rsid w:val="004B47E6"/>
    <w:rsid w:val="004B7BE3"/>
    <w:rsid w:val="004C267F"/>
    <w:rsid w:val="004C4D50"/>
    <w:rsid w:val="004C6874"/>
    <w:rsid w:val="004D0A76"/>
    <w:rsid w:val="004D4025"/>
    <w:rsid w:val="004D5109"/>
    <w:rsid w:val="004E4F63"/>
    <w:rsid w:val="004E5410"/>
    <w:rsid w:val="004F0E1E"/>
    <w:rsid w:val="004F735D"/>
    <w:rsid w:val="00502E5E"/>
    <w:rsid w:val="005129DB"/>
    <w:rsid w:val="00517BD1"/>
    <w:rsid w:val="00520781"/>
    <w:rsid w:val="00523F3D"/>
    <w:rsid w:val="005328D5"/>
    <w:rsid w:val="00540C5A"/>
    <w:rsid w:val="00544977"/>
    <w:rsid w:val="00544C35"/>
    <w:rsid w:val="00555102"/>
    <w:rsid w:val="0055759C"/>
    <w:rsid w:val="00564A79"/>
    <w:rsid w:val="0056685B"/>
    <w:rsid w:val="0058257B"/>
    <w:rsid w:val="00585014"/>
    <w:rsid w:val="005A2E45"/>
    <w:rsid w:val="005C313A"/>
    <w:rsid w:val="005C3965"/>
    <w:rsid w:val="005C4D48"/>
    <w:rsid w:val="005C55A6"/>
    <w:rsid w:val="005C59AA"/>
    <w:rsid w:val="005D39FF"/>
    <w:rsid w:val="005D4C54"/>
    <w:rsid w:val="005D581A"/>
    <w:rsid w:val="005D6977"/>
    <w:rsid w:val="005E3F83"/>
    <w:rsid w:val="005E450C"/>
    <w:rsid w:val="005E45F9"/>
    <w:rsid w:val="005E5C7C"/>
    <w:rsid w:val="005E7044"/>
    <w:rsid w:val="005E76CA"/>
    <w:rsid w:val="00602AEB"/>
    <w:rsid w:val="00607904"/>
    <w:rsid w:val="00615874"/>
    <w:rsid w:val="006208D9"/>
    <w:rsid w:val="00634750"/>
    <w:rsid w:val="006550E7"/>
    <w:rsid w:val="00660E0C"/>
    <w:rsid w:val="00663B7B"/>
    <w:rsid w:val="00697CF7"/>
    <w:rsid w:val="006A1E67"/>
    <w:rsid w:val="006A39FC"/>
    <w:rsid w:val="006A3A96"/>
    <w:rsid w:val="006A3B69"/>
    <w:rsid w:val="006A6243"/>
    <w:rsid w:val="006A711F"/>
    <w:rsid w:val="006B56A1"/>
    <w:rsid w:val="006B5E93"/>
    <w:rsid w:val="006B7F61"/>
    <w:rsid w:val="006C20A0"/>
    <w:rsid w:val="006D26CB"/>
    <w:rsid w:val="006D64B7"/>
    <w:rsid w:val="006E0F9A"/>
    <w:rsid w:val="006E6535"/>
    <w:rsid w:val="006F338E"/>
    <w:rsid w:val="0072174A"/>
    <w:rsid w:val="0072701F"/>
    <w:rsid w:val="00732B53"/>
    <w:rsid w:val="007376CD"/>
    <w:rsid w:val="007467F2"/>
    <w:rsid w:val="00747509"/>
    <w:rsid w:val="00767669"/>
    <w:rsid w:val="0077662D"/>
    <w:rsid w:val="007865ED"/>
    <w:rsid w:val="00790109"/>
    <w:rsid w:val="00791B92"/>
    <w:rsid w:val="0079374C"/>
    <w:rsid w:val="007B3EC3"/>
    <w:rsid w:val="007B7E19"/>
    <w:rsid w:val="007C049B"/>
    <w:rsid w:val="007C4CFD"/>
    <w:rsid w:val="007C63E6"/>
    <w:rsid w:val="007D3FB2"/>
    <w:rsid w:val="007E09A1"/>
    <w:rsid w:val="007E3228"/>
    <w:rsid w:val="007F0843"/>
    <w:rsid w:val="0080088F"/>
    <w:rsid w:val="008109AB"/>
    <w:rsid w:val="008137E8"/>
    <w:rsid w:val="008172CD"/>
    <w:rsid w:val="00862286"/>
    <w:rsid w:val="00863EC5"/>
    <w:rsid w:val="00867C34"/>
    <w:rsid w:val="0087437A"/>
    <w:rsid w:val="008A2D61"/>
    <w:rsid w:val="008A310B"/>
    <w:rsid w:val="008A31BD"/>
    <w:rsid w:val="008A6889"/>
    <w:rsid w:val="008B3E0E"/>
    <w:rsid w:val="008C4F95"/>
    <w:rsid w:val="008D136C"/>
    <w:rsid w:val="008E6AAF"/>
    <w:rsid w:val="008F05EE"/>
    <w:rsid w:val="008F270B"/>
    <w:rsid w:val="008F3477"/>
    <w:rsid w:val="009000F5"/>
    <w:rsid w:val="0091316A"/>
    <w:rsid w:val="00924045"/>
    <w:rsid w:val="009279AF"/>
    <w:rsid w:val="00940B5E"/>
    <w:rsid w:val="009625B4"/>
    <w:rsid w:val="0096573F"/>
    <w:rsid w:val="00965842"/>
    <w:rsid w:val="009704D4"/>
    <w:rsid w:val="00971506"/>
    <w:rsid w:val="00973B34"/>
    <w:rsid w:val="00974902"/>
    <w:rsid w:val="0098415C"/>
    <w:rsid w:val="00995CF8"/>
    <w:rsid w:val="009A2867"/>
    <w:rsid w:val="009A31F9"/>
    <w:rsid w:val="009B1715"/>
    <w:rsid w:val="009B48F0"/>
    <w:rsid w:val="009C3C31"/>
    <w:rsid w:val="009C5AD1"/>
    <w:rsid w:val="009C7756"/>
    <w:rsid w:val="009C7B4A"/>
    <w:rsid w:val="009D0A39"/>
    <w:rsid w:val="009D3D01"/>
    <w:rsid w:val="009E0D8D"/>
    <w:rsid w:val="00A31EFA"/>
    <w:rsid w:val="00A344E3"/>
    <w:rsid w:val="00A47C10"/>
    <w:rsid w:val="00A55D86"/>
    <w:rsid w:val="00AB3F17"/>
    <w:rsid w:val="00AB7681"/>
    <w:rsid w:val="00AC196A"/>
    <w:rsid w:val="00AC69F5"/>
    <w:rsid w:val="00AC7131"/>
    <w:rsid w:val="00AD056B"/>
    <w:rsid w:val="00AD5467"/>
    <w:rsid w:val="00AE4423"/>
    <w:rsid w:val="00AE50C7"/>
    <w:rsid w:val="00AF0F35"/>
    <w:rsid w:val="00AF1CDE"/>
    <w:rsid w:val="00AF4306"/>
    <w:rsid w:val="00B044D0"/>
    <w:rsid w:val="00B051D5"/>
    <w:rsid w:val="00B06EE8"/>
    <w:rsid w:val="00B1149C"/>
    <w:rsid w:val="00B158C5"/>
    <w:rsid w:val="00B219AA"/>
    <w:rsid w:val="00B2458B"/>
    <w:rsid w:val="00B430EA"/>
    <w:rsid w:val="00B52074"/>
    <w:rsid w:val="00B554CB"/>
    <w:rsid w:val="00B6542E"/>
    <w:rsid w:val="00B669DE"/>
    <w:rsid w:val="00B66AF2"/>
    <w:rsid w:val="00B759D3"/>
    <w:rsid w:val="00B82B35"/>
    <w:rsid w:val="00B82D7E"/>
    <w:rsid w:val="00B914D1"/>
    <w:rsid w:val="00B9230F"/>
    <w:rsid w:val="00BA0421"/>
    <w:rsid w:val="00BB313B"/>
    <w:rsid w:val="00BB68C9"/>
    <w:rsid w:val="00BC2343"/>
    <w:rsid w:val="00BC67BF"/>
    <w:rsid w:val="00BC6926"/>
    <w:rsid w:val="00BC711E"/>
    <w:rsid w:val="00BD1D92"/>
    <w:rsid w:val="00BD74EF"/>
    <w:rsid w:val="00BD7A9B"/>
    <w:rsid w:val="00BF1AA7"/>
    <w:rsid w:val="00BF1FF1"/>
    <w:rsid w:val="00C01A2A"/>
    <w:rsid w:val="00C044DA"/>
    <w:rsid w:val="00C050C7"/>
    <w:rsid w:val="00C24C15"/>
    <w:rsid w:val="00C3160D"/>
    <w:rsid w:val="00C338E1"/>
    <w:rsid w:val="00C35A8F"/>
    <w:rsid w:val="00C55B90"/>
    <w:rsid w:val="00C567DD"/>
    <w:rsid w:val="00C57DD2"/>
    <w:rsid w:val="00C61F4B"/>
    <w:rsid w:val="00C62452"/>
    <w:rsid w:val="00C624E0"/>
    <w:rsid w:val="00C65211"/>
    <w:rsid w:val="00C74F0D"/>
    <w:rsid w:val="00C82F0D"/>
    <w:rsid w:val="00C92717"/>
    <w:rsid w:val="00C9331A"/>
    <w:rsid w:val="00C956E2"/>
    <w:rsid w:val="00CB0265"/>
    <w:rsid w:val="00CB2856"/>
    <w:rsid w:val="00CB2E5C"/>
    <w:rsid w:val="00CB4179"/>
    <w:rsid w:val="00CB7174"/>
    <w:rsid w:val="00CC513A"/>
    <w:rsid w:val="00CD4868"/>
    <w:rsid w:val="00CD585E"/>
    <w:rsid w:val="00CD75E2"/>
    <w:rsid w:val="00CE3218"/>
    <w:rsid w:val="00CE6AE5"/>
    <w:rsid w:val="00CF3E8D"/>
    <w:rsid w:val="00CF4CF1"/>
    <w:rsid w:val="00CF5369"/>
    <w:rsid w:val="00D113E5"/>
    <w:rsid w:val="00D12D98"/>
    <w:rsid w:val="00D13387"/>
    <w:rsid w:val="00D2116B"/>
    <w:rsid w:val="00D30D44"/>
    <w:rsid w:val="00D43C6B"/>
    <w:rsid w:val="00D71FBE"/>
    <w:rsid w:val="00D73ACF"/>
    <w:rsid w:val="00D75E64"/>
    <w:rsid w:val="00D82107"/>
    <w:rsid w:val="00D85890"/>
    <w:rsid w:val="00D90231"/>
    <w:rsid w:val="00D92BDE"/>
    <w:rsid w:val="00D9598B"/>
    <w:rsid w:val="00DA627F"/>
    <w:rsid w:val="00DB6B18"/>
    <w:rsid w:val="00DB7D70"/>
    <w:rsid w:val="00DC75F0"/>
    <w:rsid w:val="00DE30AB"/>
    <w:rsid w:val="00DE396B"/>
    <w:rsid w:val="00DE5624"/>
    <w:rsid w:val="00E01870"/>
    <w:rsid w:val="00E03317"/>
    <w:rsid w:val="00E03B5C"/>
    <w:rsid w:val="00E1698C"/>
    <w:rsid w:val="00E20576"/>
    <w:rsid w:val="00E25AC4"/>
    <w:rsid w:val="00E41346"/>
    <w:rsid w:val="00E641A1"/>
    <w:rsid w:val="00E666FF"/>
    <w:rsid w:val="00E7393B"/>
    <w:rsid w:val="00E75F9C"/>
    <w:rsid w:val="00E82945"/>
    <w:rsid w:val="00E85D16"/>
    <w:rsid w:val="00E9317E"/>
    <w:rsid w:val="00EA2A42"/>
    <w:rsid w:val="00EA4512"/>
    <w:rsid w:val="00EB7FF1"/>
    <w:rsid w:val="00EC7D6A"/>
    <w:rsid w:val="00ED7B72"/>
    <w:rsid w:val="00ED7F4F"/>
    <w:rsid w:val="00EE2E43"/>
    <w:rsid w:val="00EE7287"/>
    <w:rsid w:val="00F00197"/>
    <w:rsid w:val="00F2617D"/>
    <w:rsid w:val="00F27B1A"/>
    <w:rsid w:val="00F544E4"/>
    <w:rsid w:val="00F553FE"/>
    <w:rsid w:val="00F60850"/>
    <w:rsid w:val="00F63F31"/>
    <w:rsid w:val="00F64274"/>
    <w:rsid w:val="00F670CB"/>
    <w:rsid w:val="00F750D8"/>
    <w:rsid w:val="00F81C44"/>
    <w:rsid w:val="00F858D2"/>
    <w:rsid w:val="00F86F95"/>
    <w:rsid w:val="00F94B00"/>
    <w:rsid w:val="00FB2AA6"/>
    <w:rsid w:val="00FB2CA5"/>
    <w:rsid w:val="00FB49E5"/>
    <w:rsid w:val="00FC3130"/>
    <w:rsid w:val="00FC4EE4"/>
    <w:rsid w:val="00FD5989"/>
    <w:rsid w:val="00FE1D7B"/>
    <w:rsid w:val="00FE1E50"/>
    <w:rsid w:val="00FE3AFA"/>
    <w:rsid w:val="00FF24AF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A75E"/>
  <w15:chartTrackingRefBased/>
  <w15:docId w15:val="{C29E9AA9-2781-4AD6-BEDF-1A250331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9230F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paragraph" w:styleId="ListParagraph">
    <w:name w:val="List Paragraph"/>
    <w:basedOn w:val="Normal"/>
    <w:uiPriority w:val="34"/>
    <w:qFormat/>
    <w:rsid w:val="00F94B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5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9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34"/>
  </w:style>
  <w:style w:type="paragraph" w:styleId="Footer">
    <w:name w:val="footer"/>
    <w:basedOn w:val="Normal"/>
    <w:link w:val="FooterChar"/>
    <w:uiPriority w:val="99"/>
    <w:unhideWhenUsed/>
    <w:rsid w:val="0097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yana.Simeonova@mf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8C6E-10BF-4DB8-8A6B-F4B2B04C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6058</Words>
  <Characters>34533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Rumiana Simeonova</dc:creator>
  <cp:keywords/>
  <dc:description/>
  <cp:lastModifiedBy>Stanislava Emilova Kostova</cp:lastModifiedBy>
  <cp:revision>5</cp:revision>
  <cp:lastPrinted>2018-05-14T07:07:00Z</cp:lastPrinted>
  <dcterms:created xsi:type="dcterms:W3CDTF">2018-05-23T12:51:00Z</dcterms:created>
  <dcterms:modified xsi:type="dcterms:W3CDTF">2018-06-04T16:42:00Z</dcterms:modified>
</cp:coreProperties>
</file>